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6B4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D36B4">
        <w:rPr>
          <w:rFonts w:ascii="Times New Roman" w:hAnsi="Times New Roman" w:cs="Times New Roman"/>
          <w:sz w:val="34"/>
          <w:szCs w:val="34"/>
        </w:rPr>
        <w:t>SA 210 (REVISED) AGREEING THE TERMS OF AUDIT ENGAGEMENTS</w:t>
      </w: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6B4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D36B4">
        <w:rPr>
          <w:rFonts w:ascii="Times New Roman" w:hAnsi="Times New Roman" w:cs="Times New Roman"/>
          <w:b/>
        </w:rPr>
        <w:t>Scope of this SA</w:t>
      </w:r>
    </w:p>
    <w:p w:rsidR="00C77308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1. This Standard on Auditing (SA) deals with the auditor’s responsibilities in</w:t>
      </w:r>
      <w:r w:rsidR="005D36B4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agreeing the terms of the audit engagement with management and, where</w:t>
      </w:r>
      <w:r w:rsidR="005D36B4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appropriate, those charged with governance. This includes establishing that</w:t>
      </w:r>
      <w:r w:rsidR="005D36B4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certain preconditions for an audit, responsibility for which rests with management</w:t>
      </w:r>
      <w:r w:rsidR="005D36B4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and, where appropriate, those charged with governance, are present. Proposed</w:t>
      </w:r>
      <w:r w:rsidR="005D36B4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 xml:space="preserve">SA 220 (Revised) deals with those aspects of engagement acceptance </w:t>
      </w:r>
      <w:r w:rsidR="00A14526" w:rsidRPr="005D36B4">
        <w:rPr>
          <w:rFonts w:ascii="Times New Roman" w:hAnsi="Times New Roman" w:cs="Times New Roman"/>
          <w:sz w:val="20"/>
          <w:szCs w:val="20"/>
        </w:rPr>
        <w:t>that is</w:t>
      </w:r>
      <w:r w:rsidR="005D36B4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within the control of the auditor. (Ref: Para. A1)</w:t>
      </w:r>
    </w:p>
    <w:p w:rsidR="00A14526" w:rsidRPr="005D36B4" w:rsidRDefault="000325A7" w:rsidP="000325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A1. Assurance engagements, which include audit engagements, may only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be accepted when the practitioner considers that relevant ethical requirements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such as independence and professional competence will be satisfied, and when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engagement ex</w:t>
      </w:r>
      <w:r>
        <w:rPr>
          <w:rFonts w:ascii="Times New Roman" w:hAnsi="Times New Roman" w:cs="Times New Roman"/>
          <w:sz w:val="20"/>
          <w:szCs w:val="20"/>
        </w:rPr>
        <w:t>hibits certain characteristics</w:t>
      </w:r>
      <w:r w:rsidRPr="005D36B4">
        <w:rPr>
          <w:rFonts w:ascii="Times New Roman" w:hAnsi="Times New Roman" w:cs="Times New Roman"/>
          <w:sz w:val="20"/>
          <w:szCs w:val="20"/>
        </w:rPr>
        <w:t>. The auditor’s responsibilities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respect of ethical requirements in the context of the acceptance of an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engagement and in so far as they are within the control of the auditor are dealt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wit</w:t>
      </w:r>
      <w:r>
        <w:rPr>
          <w:rFonts w:ascii="Times New Roman" w:hAnsi="Times New Roman" w:cs="Times New Roman"/>
          <w:sz w:val="20"/>
          <w:szCs w:val="20"/>
        </w:rPr>
        <w:t>h in proposed SA 220 (Revised)</w:t>
      </w:r>
      <w:r w:rsidRPr="005D36B4">
        <w:rPr>
          <w:rFonts w:ascii="Times New Roman" w:hAnsi="Times New Roman" w:cs="Times New Roman"/>
          <w:sz w:val="20"/>
          <w:szCs w:val="20"/>
        </w:rPr>
        <w:t>. This SA deals with those matters (or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preconditions) that are within the control of the entity and upon which it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necessary for the auditor and the entity’s management to agree.</w:t>
      </w: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D36B4">
        <w:rPr>
          <w:rFonts w:ascii="Times New Roman" w:hAnsi="Times New Roman" w:cs="Times New Roman"/>
          <w:b/>
        </w:rPr>
        <w:t>Effective Date</w:t>
      </w: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2. This SA is effective for audits of financial statements for periods beginning</w:t>
      </w:r>
      <w:r w:rsidR="005D36B4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on or after April 1, 2010.</w:t>
      </w:r>
    </w:p>
    <w:p w:rsidR="00C77308" w:rsidRPr="00970747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70747">
        <w:rPr>
          <w:rFonts w:ascii="Times New Roman" w:hAnsi="Times New Roman" w:cs="Times New Roman"/>
          <w:b/>
        </w:rPr>
        <w:t>Objective</w:t>
      </w: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3. The objective of the auditor is to accept or continue an audit engagement</w:t>
      </w:r>
      <w:r w:rsidR="00970747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only when the basis upon which it is to be performed has been agreed, through:</w:t>
      </w:r>
    </w:p>
    <w:p w:rsidR="00C77308" w:rsidRPr="005D36B4" w:rsidRDefault="00C77308" w:rsidP="0097074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(a) Establishing whether the preconditions for an audit are present; and</w:t>
      </w:r>
    </w:p>
    <w:p w:rsidR="00C77308" w:rsidRPr="005D36B4" w:rsidRDefault="00C77308" w:rsidP="0097074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(b) Confirming that there is a common understanding between the auditor</w:t>
      </w:r>
      <w:r w:rsidR="00970747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and management and, where appropriate, those charged with governance of</w:t>
      </w:r>
      <w:r w:rsidR="00970747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terms of the audit engagement.</w:t>
      </w:r>
    </w:p>
    <w:p w:rsidR="00C77308" w:rsidRPr="00970747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70747">
        <w:rPr>
          <w:rFonts w:ascii="Times New Roman" w:hAnsi="Times New Roman" w:cs="Times New Roman"/>
          <w:b/>
        </w:rPr>
        <w:t>Definitions</w:t>
      </w: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4. For purposes of the SAs, the following term has the meaning attributed</w:t>
      </w:r>
      <w:r w:rsidR="00970747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below:</w:t>
      </w: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Preconditions for an audit – The use by management of an acceptable financial</w:t>
      </w:r>
      <w:r w:rsidR="00970747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reporting framework4 in the preparation of the financial statements and the</w:t>
      </w:r>
      <w:r w:rsidR="00970747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agreement of management and, where appropriate, those charged with</w:t>
      </w:r>
      <w:r w:rsidR="00970747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governance to the premise5 on which an audit is conducted.</w:t>
      </w:r>
    </w:p>
    <w:p w:rsidR="00970747" w:rsidRPr="005D36B4" w:rsidRDefault="00C77308" w:rsidP="009707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5. For the purposes of this SA, references to “management” should be read</w:t>
      </w:r>
      <w:r w:rsidR="00970747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hereafter as “management and, where appropriate, those charged with governance”.</w:t>
      </w: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77308" w:rsidRPr="00ED1F53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F53">
        <w:rPr>
          <w:rFonts w:ascii="Times New Roman" w:hAnsi="Times New Roman" w:cs="Times New Roman"/>
          <w:b/>
          <w:sz w:val="24"/>
          <w:szCs w:val="24"/>
        </w:rPr>
        <w:t>Requirements</w:t>
      </w:r>
    </w:p>
    <w:p w:rsidR="00C77308" w:rsidRPr="00ED1F53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D1F53">
        <w:rPr>
          <w:rFonts w:ascii="Times New Roman" w:hAnsi="Times New Roman" w:cs="Times New Roman"/>
          <w:b/>
        </w:rPr>
        <w:t>Preconditions for an Audit</w:t>
      </w: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6. In order to establish whether the preconditions for an audit are present,</w:t>
      </w:r>
      <w:r w:rsidR="00ED1F5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auditor shall:</w:t>
      </w: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lastRenderedPageBreak/>
        <w:t>(a) Determine whether the financial reporting framework to be applied in</w:t>
      </w:r>
      <w:r w:rsidR="00ED1F5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preparation of the financial statements is acceptable; and (Ref: Para. A2-</w:t>
      </w:r>
      <w:r w:rsidR="00ED1F5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A9)</w:t>
      </w: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(b) Obtain the agreement of management that it acknowledges and</w:t>
      </w:r>
      <w:r w:rsidR="00ED1F5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understands its responsibility: (Ref: Para A10-A13, A19)</w:t>
      </w:r>
    </w:p>
    <w:p w:rsidR="00C77308" w:rsidRPr="005D36B4" w:rsidRDefault="00C77308" w:rsidP="00ED1F5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(i) For the preparation of the financial statements in accordance with the</w:t>
      </w:r>
      <w:r w:rsidR="00ED1F5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applicable financial reporting framework, including where relevant their fair</w:t>
      </w:r>
      <w:r w:rsidR="00ED1F5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presentation; (Ref: Para. A14)</w:t>
      </w:r>
    </w:p>
    <w:p w:rsidR="00C77308" w:rsidRPr="005D36B4" w:rsidRDefault="00C77308" w:rsidP="00ED1F5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(ii) For such internal control as management determines is necessary to</w:t>
      </w:r>
      <w:r w:rsidR="00ED1F5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enable the preparation of financial statements that are free from material</w:t>
      </w:r>
      <w:r w:rsidR="00ED1F5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misstatement, whether due to fraud or error; and (Ref: Para. A15-A18)</w:t>
      </w:r>
    </w:p>
    <w:p w:rsidR="00C77308" w:rsidRPr="005D36B4" w:rsidRDefault="00C77308" w:rsidP="00ED1F5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(iii) To provide the auditor with:</w:t>
      </w:r>
    </w:p>
    <w:p w:rsidR="00C77308" w:rsidRPr="005D36B4" w:rsidRDefault="00C77308" w:rsidP="00ED1F53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a. Access to all information of which management is aware that is relevant</w:t>
      </w:r>
      <w:r w:rsidR="00ED1F5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to the preparation of the financial statements such as records,</w:t>
      </w:r>
      <w:r w:rsidR="00ED1F5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documentation and other matters;</w:t>
      </w:r>
    </w:p>
    <w:p w:rsidR="00C77308" w:rsidRPr="005D36B4" w:rsidRDefault="00C77308" w:rsidP="00ED1F53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b. Additional information that the auditor may request from management</w:t>
      </w:r>
      <w:r w:rsidR="00ED1F5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for the purpose of the audit; and</w:t>
      </w:r>
    </w:p>
    <w:p w:rsidR="00C77308" w:rsidRDefault="00C77308" w:rsidP="00ED1F53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c. Unrestricted access to persons within the entity from whom the auditor</w:t>
      </w:r>
      <w:r w:rsidR="00ED1F5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determines it necessary to obtain audit evidence.</w:t>
      </w:r>
    </w:p>
    <w:p w:rsidR="00803361" w:rsidRPr="00803361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03361">
        <w:rPr>
          <w:rFonts w:ascii="Times New Roman" w:hAnsi="Times New Roman" w:cs="Times New Roman"/>
          <w:b/>
          <w:i/>
          <w:sz w:val="20"/>
          <w:szCs w:val="20"/>
        </w:rPr>
        <w:t>The Financial Reporting Framework (Ref: Para. 6(a))</w:t>
      </w:r>
    </w:p>
    <w:p w:rsidR="00803361" w:rsidRPr="005D36B4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A2. A condition for acceptance of an assurance engagement is that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criteria referred to in the definition of an assurance engagement are suitable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available to intended users13. Criteria are the benchmarks used to evaluate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measure the subject matter including, where relevant, benchmarks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presentation and disclosure. Suitable criteria enable reasonably consistent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evaluation or measurement of a subject matter within the context of professional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judgment. For purposes of the SAs, the applicable financial reporting framework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provides the criteria the auditor uses to audit the financial statements, including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where relevant their fair presentation.</w:t>
      </w:r>
    </w:p>
    <w:p w:rsidR="00803361" w:rsidRPr="005D36B4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A3. Without an acceptable financial reporting framework, management does</w:t>
      </w:r>
      <w:r w:rsidR="001B4848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not have an appropriate basis for the preparation of the financial statements and</w:t>
      </w:r>
      <w:r w:rsidR="001B4848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auditor does not have suitable criteria for auditing the financial statements. In</w:t>
      </w:r>
      <w:r w:rsidR="001B4848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many cases the auditor may presume that the applicable financial reporting</w:t>
      </w:r>
      <w:r w:rsidR="001B4848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framework is acceptable, as described in paragraphs A8-A9.</w:t>
      </w:r>
    </w:p>
    <w:p w:rsidR="00803361" w:rsidRPr="001B4848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B4848">
        <w:rPr>
          <w:rFonts w:ascii="Times New Roman" w:hAnsi="Times New Roman" w:cs="Times New Roman"/>
          <w:b/>
          <w:i/>
          <w:sz w:val="20"/>
          <w:szCs w:val="20"/>
        </w:rPr>
        <w:t>Determining the Acceptability of the Financial Reporting Framework</w:t>
      </w:r>
    </w:p>
    <w:p w:rsidR="00803361" w:rsidRPr="005D36B4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A4. Factors that are relevant to the auditor’s determination of the</w:t>
      </w:r>
      <w:r w:rsidR="001B4848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acceptability of the financial reporting framework to be applied in the preparation</w:t>
      </w:r>
      <w:r w:rsidR="001B4848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of the financial statements include:</w:t>
      </w:r>
    </w:p>
    <w:p w:rsidR="00803361" w:rsidRPr="005D36B4" w:rsidRDefault="00803361" w:rsidP="001B484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nature of the entity (for example, whether it is a business</w:t>
      </w:r>
      <w:r w:rsidR="001B4848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enterprise, or a not for profit organization);</w:t>
      </w:r>
    </w:p>
    <w:p w:rsidR="00803361" w:rsidRPr="005D36B4" w:rsidRDefault="00803361" w:rsidP="001B484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● The purpose of the financial statements (for example, whether they are</w:t>
      </w:r>
      <w:r w:rsidR="001B4848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prepared to meet the common financial information needs of a wide range of</w:t>
      </w:r>
      <w:r w:rsidR="001B4848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users or the financial information needs of specific users);</w:t>
      </w:r>
    </w:p>
    <w:p w:rsidR="00803361" w:rsidRPr="005D36B4" w:rsidRDefault="00803361" w:rsidP="001B484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nature of the financial statements (for example, whether the</w:t>
      </w:r>
      <w:r w:rsidR="001B4848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financial statements are a complete set of financial statements or a single</w:t>
      </w:r>
      <w:r w:rsidR="001B4848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financial statement); and</w:t>
      </w:r>
    </w:p>
    <w:p w:rsidR="00803361" w:rsidRPr="005D36B4" w:rsidRDefault="00803361" w:rsidP="001B484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Whether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law or regulation prescribes the applicable financial reporting</w:t>
      </w:r>
      <w:r w:rsidR="001B4848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framework.</w:t>
      </w:r>
    </w:p>
    <w:p w:rsidR="00803361" w:rsidRPr="005D36B4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lastRenderedPageBreak/>
        <w:t>A5. Many users of financial statements are not in a position to demand</w:t>
      </w:r>
      <w:r w:rsidR="0065667F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financial statements tailored to meet their specific information needs. While all</w:t>
      </w:r>
      <w:r w:rsidR="0065667F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information needs of specific users cannot be met, there are financial</w:t>
      </w:r>
      <w:r w:rsidR="0065667F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information needs that are common to a wide range of users. Financial</w:t>
      </w:r>
      <w:r w:rsidR="0065667F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statements prepared in accordance with a financial reporting framework</w:t>
      </w:r>
      <w:r w:rsidR="0065667F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designed to meet the common financial information needs of a wide range of</w:t>
      </w:r>
      <w:r w:rsidR="0065667F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users are referred to as general purpose financial statements.</w:t>
      </w:r>
    </w:p>
    <w:p w:rsidR="00803361" w:rsidRPr="005D36B4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A6. In some cases, the financial statements will be prepared in accordance</w:t>
      </w:r>
      <w:r w:rsidR="0065667F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with a financial reporting framework designed to meet the financial information</w:t>
      </w:r>
      <w:r w:rsidR="0065667F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needs of specific users. Such financial statements are referred to as special</w:t>
      </w:r>
      <w:r w:rsidR="0065667F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purpose financial statements. The financial information needs of the intended</w:t>
      </w:r>
      <w:r w:rsidR="0065667F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users will determine the applicable financial reporting framework in these</w:t>
      </w:r>
      <w:r w:rsidR="0065667F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circumstances. Proposed SA 800 discusses the acceptability of financial</w:t>
      </w:r>
      <w:r w:rsidR="0065667F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reporting frameworks designed to meet the financial information needs of specific</w:t>
      </w:r>
      <w:r w:rsidR="0065667F">
        <w:rPr>
          <w:rFonts w:ascii="Times New Roman" w:hAnsi="Times New Roman" w:cs="Times New Roman"/>
          <w:sz w:val="20"/>
          <w:szCs w:val="20"/>
        </w:rPr>
        <w:t xml:space="preserve"> users.</w:t>
      </w:r>
    </w:p>
    <w:p w:rsidR="00803361" w:rsidRPr="005D36B4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A7. Deficiencies in the applicable financial reporting framework that indicate</w:t>
      </w:r>
      <w:r w:rsidR="00014025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that the framework is not acceptable may be encountered after the audit</w:t>
      </w:r>
      <w:r w:rsidR="00014025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engagement has been accepted. When use of that framework is prescribed by</w:t>
      </w:r>
      <w:r w:rsidR="00014025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law or regulation, the requirements of paragraphs 19-20 apply. When use of that</w:t>
      </w:r>
      <w:r w:rsidR="00014025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framework is not prescribed by law or regulation, management may decide to</w:t>
      </w:r>
      <w:r w:rsidR="00014025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adopt another framework that is acceptable. When management does so, as</w:t>
      </w:r>
      <w:r w:rsidR="00014025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required by paragraph 16, new terms of the audit engagement are agreed to</w:t>
      </w:r>
      <w:r w:rsidR="00014025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reflect the change in the framework as the previously agreed terms will no longer</w:t>
      </w:r>
      <w:r w:rsidR="00014025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be accurate.</w:t>
      </w:r>
    </w:p>
    <w:p w:rsidR="00803361" w:rsidRPr="00C6595A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6595A">
        <w:rPr>
          <w:rFonts w:ascii="Times New Roman" w:hAnsi="Times New Roman" w:cs="Times New Roman"/>
          <w:b/>
          <w:i/>
          <w:sz w:val="20"/>
          <w:szCs w:val="20"/>
        </w:rPr>
        <w:t>General purpose frameworks</w:t>
      </w:r>
    </w:p>
    <w:p w:rsidR="00803361" w:rsidRPr="005D36B4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A8. At present, there is no objective and authoritative basis that has been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generally recognised globally for judging the acceptability of general purpose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frameworks. In the absence of such a basis, financial reporting standards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established by organizations that are authorised or recognised to promulgate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standards to be used by certain types of entities are presumed to be acceptable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for general purpose financial statements prepared by such entities, provided the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organizations follow an established and transparent process involving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deliberation and consideration of the views of a wide range of stakeholders.</w:t>
      </w:r>
    </w:p>
    <w:p w:rsidR="00803361" w:rsidRPr="00110B03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10B03">
        <w:rPr>
          <w:rFonts w:ascii="Times New Roman" w:hAnsi="Times New Roman" w:cs="Times New Roman"/>
          <w:i/>
          <w:sz w:val="20"/>
          <w:szCs w:val="20"/>
        </w:rPr>
        <w:t>Examples of such financial reporting standards include:</w:t>
      </w:r>
    </w:p>
    <w:p w:rsidR="00803361" w:rsidRPr="005D36B4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</w:t>
      </w:r>
      <w:r w:rsidRPr="005D36B4">
        <w:rPr>
          <w:rFonts w:ascii="Times New Roman" w:hAnsi="Times New Roman" w:cs="Times New Roman"/>
          <w:sz w:val="20"/>
          <w:szCs w:val="20"/>
        </w:rPr>
        <w:t>Accounting Standards promulgated by Accounting Standards Board (ASB)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of the Institute of Chartered Accountants of India (ICAI) and/ or Accounting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Standards, notified by the Central Government by publishing the same as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Companies (Accounting Standards) Rules, 2006, as may be applicable;</w:t>
      </w:r>
    </w:p>
    <w:p w:rsidR="00803361" w:rsidRPr="005D36B4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</w:t>
      </w:r>
      <w:r w:rsidRPr="005D36B4">
        <w:rPr>
          <w:rFonts w:ascii="Times New Roman" w:hAnsi="Times New Roman" w:cs="Times New Roman"/>
          <w:sz w:val="20"/>
          <w:szCs w:val="20"/>
        </w:rPr>
        <w:t>Accounting Standards for Local Bodies promulgated by Committee on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Accounting Standards for Local Bodies (CASLB) of the Institute of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Chartered Accountants of India (ICAI);</w:t>
      </w:r>
    </w:p>
    <w:p w:rsidR="00803361" w:rsidRPr="005D36B4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</w:t>
      </w:r>
      <w:r w:rsidRPr="005D36B4">
        <w:rPr>
          <w:rFonts w:ascii="Times New Roman" w:hAnsi="Times New Roman" w:cs="Times New Roman"/>
          <w:sz w:val="20"/>
          <w:szCs w:val="20"/>
        </w:rPr>
        <w:t>International Financial Reporting Standards (IFRSs) promulgated by the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International Accounting Standards Board; and</w:t>
      </w:r>
    </w:p>
    <w:p w:rsidR="00803361" w:rsidRPr="005D36B4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</w:t>
      </w:r>
      <w:r w:rsidRPr="005D36B4">
        <w:rPr>
          <w:rFonts w:ascii="Times New Roman" w:hAnsi="Times New Roman" w:cs="Times New Roman"/>
          <w:sz w:val="20"/>
          <w:szCs w:val="20"/>
        </w:rPr>
        <w:t>International Public Sector Accounting Standards (IPSASs) promulgated by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International Public Sector Accounting Standards Board.</w:t>
      </w:r>
    </w:p>
    <w:p w:rsidR="00803361" w:rsidRPr="005D36B4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These financial reporting standards are often identified as the applicable financial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reporting framework in law or regulation governing the preparation of general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purpose financial statements.</w:t>
      </w:r>
    </w:p>
    <w:p w:rsidR="00803361" w:rsidRPr="00110B03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10B03">
        <w:rPr>
          <w:rFonts w:ascii="Times New Roman" w:hAnsi="Times New Roman" w:cs="Times New Roman"/>
          <w:b/>
          <w:i/>
          <w:sz w:val="20"/>
          <w:szCs w:val="20"/>
        </w:rPr>
        <w:t>Financial reporting frameworks prescribed by law or regulation</w:t>
      </w:r>
    </w:p>
    <w:p w:rsidR="00803361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lastRenderedPageBreak/>
        <w:t>A9. In accordance with paragraph 6(a), the auditor is required to determine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whether the financial reporting framework, to be applied in the preparation of the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financial statements, is acceptable. Appendix 2 contains guidance on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determining the acceptability of the financial reporting framework. In case of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some entities, law or regulation may prescribe the financial reporting framework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to be used in the preparation of general purpose financial statements. In the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absence of indications to the contrary, such a financial reporting framework is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presumed to be acceptable for general purpose financial statements prepared by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such entities. In the event that the framework is not considered to be acceptable,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paragraphs 19-20 apply.</w:t>
      </w:r>
    </w:p>
    <w:p w:rsidR="00186E7F" w:rsidRPr="005D36B4" w:rsidRDefault="00186E7F" w:rsidP="00186E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03361" w:rsidRPr="00110B03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10B03">
        <w:rPr>
          <w:rFonts w:ascii="Times New Roman" w:hAnsi="Times New Roman" w:cs="Times New Roman"/>
          <w:b/>
          <w:i/>
          <w:sz w:val="20"/>
          <w:szCs w:val="20"/>
        </w:rPr>
        <w:t>Agreement of the Responsibilities of Management (Ref: Para. 6(b))</w:t>
      </w:r>
    </w:p>
    <w:p w:rsidR="00803361" w:rsidRPr="005D36B4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A10. An audit in accordance with SAs is conducted on the premise that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management has acknowledged and understands that it has the responsibilities</w:t>
      </w:r>
      <w:r w:rsidR="00110B03">
        <w:rPr>
          <w:rFonts w:ascii="Times New Roman" w:hAnsi="Times New Roman" w:cs="Times New Roman"/>
          <w:sz w:val="20"/>
          <w:szCs w:val="20"/>
        </w:rPr>
        <w:t xml:space="preserve"> set out in paragraph 6(b)</w:t>
      </w:r>
      <w:r w:rsidRPr="005D36B4">
        <w:rPr>
          <w:rFonts w:ascii="Times New Roman" w:hAnsi="Times New Roman" w:cs="Times New Roman"/>
          <w:sz w:val="20"/>
          <w:szCs w:val="20"/>
        </w:rPr>
        <w:t>. In case of certain entities, such responsibilities may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be specified in the applicable law or regulation. In others, there may be little or no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legal or regulatory definition of such responsibilities. SAs do not override law or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regulation in such matters. However, the concept of an independent audit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requires that the auditor’s role does not involve taking responsibility for the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preparation of the financial statements or for the entity’s related internal control,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and that the auditor has a reasonable expectation of obtaining the information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necessary for the audit in so far as management is able to provide or procure it.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Accordingly, the premise is fundamental to the conduct of an independent audit.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To avoid misunderstanding, agreement is reached with management that it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acknowledges and understands that it has such responsibilities as part of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agreeing and recording the terms of the audit engagement in paragraphs 9-12.</w:t>
      </w:r>
    </w:p>
    <w:p w:rsidR="00803361" w:rsidRPr="005D36B4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A11. The way in which the responsibilities for financial reporting are divided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between management and those charged with governance will vary according to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resources and structure of the entity and any relevant law or regulation, and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respective roles of management and those charged with governance within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entity. In most cases, management is responsible for execution while those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charged with governance have oversight of management. In some cases, those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charged with governance will have, or will assume, responsibility for approving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financial statements or monitoring the entity’s internal control related to</w:t>
      </w:r>
      <w:r w:rsidR="00110B0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financial reporting. In larger or public entities, a subgroup of those charged with</w:t>
      </w:r>
      <w:r w:rsidR="00E60D0D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governance, such as an audit committee, may be charged with certain oversight</w:t>
      </w:r>
      <w:r w:rsidR="00E60D0D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responsibilities.</w:t>
      </w:r>
    </w:p>
    <w:p w:rsidR="00803361" w:rsidRPr="005D36B4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A12. SA 580 (Revised) requires the auditor to request management to</w:t>
      </w:r>
      <w:r w:rsidR="00140470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provide written representations that it has fulfilled c</w:t>
      </w:r>
      <w:r w:rsidR="00140470">
        <w:rPr>
          <w:rFonts w:ascii="Times New Roman" w:hAnsi="Times New Roman" w:cs="Times New Roman"/>
          <w:sz w:val="20"/>
          <w:szCs w:val="20"/>
        </w:rPr>
        <w:t>ertain of its responsibilities</w:t>
      </w:r>
      <w:r w:rsidRPr="005D36B4">
        <w:rPr>
          <w:rFonts w:ascii="Times New Roman" w:hAnsi="Times New Roman" w:cs="Times New Roman"/>
          <w:sz w:val="20"/>
          <w:szCs w:val="20"/>
        </w:rPr>
        <w:t>. It</w:t>
      </w:r>
      <w:r w:rsidR="00140470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may therefore be appropriate to make management aware that receipt of such</w:t>
      </w:r>
      <w:r w:rsidR="00140470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written representations will be expected, together with written representations</w:t>
      </w:r>
      <w:r w:rsidR="00140470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required by other SAs and, where necessary, written representations to support</w:t>
      </w:r>
      <w:r w:rsidR="00140470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other audit evidence relevant to the financial statements or one or more specific</w:t>
      </w:r>
      <w:r w:rsidR="00140470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assertions in the financial statements.</w:t>
      </w:r>
    </w:p>
    <w:p w:rsidR="00803361" w:rsidRPr="005D36B4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A13. Where management will not acknowledge its responsibilities, or agree</w:t>
      </w:r>
      <w:r w:rsidR="005216DF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to provide the written representations, the auditor will be unable to obtain</w:t>
      </w:r>
      <w:r w:rsidR="005216DF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sufficient appropriate audit evidence. In such circumstances, it would not be</w:t>
      </w:r>
      <w:r w:rsidR="005216DF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appropriate for the auditor to accept the audit engagement, unless law or</w:t>
      </w:r>
      <w:r w:rsidR="005216DF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regulation requires the auditor to do so. In cases where the auditor is required to</w:t>
      </w:r>
      <w:r w:rsidR="005216DF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accept the audit engagement, the auditor may need to explain to management</w:t>
      </w:r>
      <w:r w:rsidR="007B124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importance of these matters, and the implications for the auditor’s report.</w:t>
      </w:r>
    </w:p>
    <w:p w:rsidR="00803361" w:rsidRPr="007B1241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7B1241">
        <w:rPr>
          <w:rFonts w:ascii="Times New Roman" w:hAnsi="Times New Roman" w:cs="Times New Roman"/>
          <w:b/>
          <w:i/>
          <w:sz w:val="20"/>
          <w:szCs w:val="20"/>
        </w:rPr>
        <w:lastRenderedPageBreak/>
        <w:t>Preparation of the Financial Statements (Ref: Para. 6(b</w:t>
      </w:r>
      <w:proofErr w:type="gramStart"/>
      <w:r w:rsidRPr="007B1241">
        <w:rPr>
          <w:rFonts w:ascii="Times New Roman" w:hAnsi="Times New Roman" w:cs="Times New Roman"/>
          <w:b/>
          <w:i/>
          <w:sz w:val="20"/>
          <w:szCs w:val="20"/>
        </w:rPr>
        <w:t>)(</w:t>
      </w:r>
      <w:proofErr w:type="gramEnd"/>
      <w:r w:rsidRPr="007B1241">
        <w:rPr>
          <w:rFonts w:ascii="Times New Roman" w:hAnsi="Times New Roman" w:cs="Times New Roman"/>
          <w:b/>
          <w:i/>
          <w:sz w:val="20"/>
          <w:szCs w:val="20"/>
        </w:rPr>
        <w:t>i))</w:t>
      </w:r>
    </w:p>
    <w:p w:rsidR="00803361" w:rsidRPr="005D36B4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A14. Most financial reporting frameworks include requirements relating to the</w:t>
      </w:r>
      <w:r w:rsidR="007B124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presentation of the financial statements; for such frameworks, preparation of the</w:t>
      </w:r>
      <w:r w:rsidR="007B124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financial statements in accordance with the financial reporting framework</w:t>
      </w:r>
      <w:r w:rsidR="007B124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includes presentation. In the case of a fair presentation framework the</w:t>
      </w:r>
      <w:r w:rsidR="007B124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importance of the reporting objective of fair presentation is such that the premise</w:t>
      </w:r>
      <w:r w:rsidR="007B124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agreed with management includes specific reference to fair presentation, or to</w:t>
      </w:r>
      <w:r w:rsidR="007B124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responsibility to ensure that the financial statements will “give a true and fair</w:t>
      </w:r>
      <w:r w:rsidR="007B124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view” in accordance with the financial reporting framework.</w:t>
      </w:r>
    </w:p>
    <w:p w:rsidR="00803361" w:rsidRPr="007B1241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7B1241">
        <w:rPr>
          <w:rFonts w:ascii="Times New Roman" w:hAnsi="Times New Roman" w:cs="Times New Roman"/>
          <w:b/>
          <w:i/>
          <w:sz w:val="20"/>
          <w:szCs w:val="20"/>
        </w:rPr>
        <w:t>Internal Control (Ref: Para. 6(b</w:t>
      </w:r>
      <w:proofErr w:type="gramStart"/>
      <w:r w:rsidRPr="007B1241">
        <w:rPr>
          <w:rFonts w:ascii="Times New Roman" w:hAnsi="Times New Roman" w:cs="Times New Roman"/>
          <w:b/>
          <w:i/>
          <w:sz w:val="20"/>
          <w:szCs w:val="20"/>
        </w:rPr>
        <w:t>)(</w:t>
      </w:r>
      <w:proofErr w:type="gramEnd"/>
      <w:r w:rsidRPr="007B1241">
        <w:rPr>
          <w:rFonts w:ascii="Times New Roman" w:hAnsi="Times New Roman" w:cs="Times New Roman"/>
          <w:b/>
          <w:i/>
          <w:sz w:val="20"/>
          <w:szCs w:val="20"/>
        </w:rPr>
        <w:t>ii))</w:t>
      </w:r>
    </w:p>
    <w:p w:rsidR="00803361" w:rsidRPr="005D36B4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A15. Management maintains such internal control as it determines is</w:t>
      </w:r>
      <w:r w:rsidR="007B124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necessary to enable the preparation of financial statements that are free from</w:t>
      </w:r>
      <w:r w:rsidR="007B124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material misstatement, whether due to fraud or error. Internal control, no matter</w:t>
      </w:r>
      <w:r w:rsidR="007B124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how effective, can provide an entity with only reasonable assurance about</w:t>
      </w:r>
      <w:r w:rsidR="007B124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achieving the entity’s financial reporting objectives due to the inherent limitations</w:t>
      </w:r>
      <w:r w:rsidR="007B1241">
        <w:rPr>
          <w:rFonts w:ascii="Times New Roman" w:hAnsi="Times New Roman" w:cs="Times New Roman"/>
          <w:sz w:val="20"/>
          <w:szCs w:val="20"/>
        </w:rPr>
        <w:t xml:space="preserve"> of internal control</w:t>
      </w:r>
      <w:r w:rsidRPr="005D36B4">
        <w:rPr>
          <w:rFonts w:ascii="Times New Roman" w:hAnsi="Times New Roman" w:cs="Times New Roman"/>
          <w:sz w:val="20"/>
          <w:szCs w:val="20"/>
        </w:rPr>
        <w:t>.</w:t>
      </w:r>
    </w:p>
    <w:p w:rsidR="00803361" w:rsidRPr="005D36B4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A16. An independent audit conducted in accordance with the SAs does not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act as a substitute for the maintenance of internal control necessary for the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preparation of financial statements by management. Accordingly, the auditor is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required to obtain the agreement of management that it acknowledges and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understands its responsibility for internal control. However, the agreement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required by paragraph 6(b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)(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>ii) does not imply that the auditor will find that internal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control maintained by management has achieved its purpose or will be free of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deficiencies.</w:t>
      </w:r>
    </w:p>
    <w:p w:rsidR="00803361" w:rsidRPr="005D36B4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A17. It is for management to determine what internal control is necessary to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enable the preparation of the financial statements. The term “internal control”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encompasses a wide range of activities within components that may be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described as the control environment; the entity’s risk assessment process; the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information system, including the related business processes relevant to financial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reporting, and communication; control activities; and monitoring of controls. This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division, however, does not necessarily reflect how a particular entity may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design, implement and maintain its internal control, or how it may classify any</w:t>
      </w:r>
      <w:r w:rsidR="00AD413B">
        <w:rPr>
          <w:rFonts w:ascii="Times New Roman" w:hAnsi="Times New Roman" w:cs="Times New Roman"/>
          <w:sz w:val="20"/>
          <w:szCs w:val="20"/>
        </w:rPr>
        <w:t xml:space="preserve"> particular component.</w:t>
      </w:r>
      <w:r w:rsidRPr="005D36B4">
        <w:rPr>
          <w:rFonts w:ascii="Times New Roman" w:hAnsi="Times New Roman" w:cs="Times New Roman"/>
          <w:sz w:val="20"/>
          <w:szCs w:val="20"/>
        </w:rPr>
        <w:t xml:space="preserve"> An entity’s internal control (in particular, </w:t>
      </w:r>
      <w:r w:rsidR="00AD413B" w:rsidRPr="005D36B4">
        <w:rPr>
          <w:rFonts w:ascii="Times New Roman" w:hAnsi="Times New Roman" w:cs="Times New Roman"/>
          <w:sz w:val="20"/>
          <w:szCs w:val="20"/>
        </w:rPr>
        <w:t>it’s</w:t>
      </w:r>
      <w:r w:rsidRPr="005D36B4">
        <w:rPr>
          <w:rFonts w:ascii="Times New Roman" w:hAnsi="Times New Roman" w:cs="Times New Roman"/>
          <w:sz w:val="20"/>
          <w:szCs w:val="20"/>
        </w:rPr>
        <w:t xml:space="preserve"> accounting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books and records, or accounting systems) will reflect the needs of management,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complexity of the business, the nature of the risks to which the entity is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subject, and relevant laws or regulation.</w:t>
      </w:r>
    </w:p>
    <w:p w:rsidR="00803361" w:rsidRPr="005D36B4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A18. In some cases, law or regulation may refer to the responsibility of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management for the adequacy of accounting books and records, or accounting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systems. In some other cases, general practice may assume a distinction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between accounting books and records or accounting systems on the one hand,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and internal control or controls on the other. As accounting books and records, or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accounting systems, are an integral part of internal control as referred to in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paragraph A18, no specific reference is made to them in paragraph 6(b)(ii) for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description of the responsibility of management. To avoid misunderstanding,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it may be appropriate for the auditor to explain to management the scope of this</w:t>
      </w:r>
      <w:r w:rsidR="00AD413B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responsibility.</w:t>
      </w:r>
    </w:p>
    <w:p w:rsidR="00803361" w:rsidRPr="002739BA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739BA">
        <w:rPr>
          <w:rFonts w:ascii="Times New Roman" w:hAnsi="Times New Roman" w:cs="Times New Roman"/>
          <w:b/>
          <w:i/>
          <w:sz w:val="20"/>
          <w:szCs w:val="20"/>
        </w:rPr>
        <w:t>Considerations Relevant to Smaller Entities (Ref: Para. 6(b))</w:t>
      </w:r>
    </w:p>
    <w:p w:rsidR="00803361" w:rsidRPr="005D36B4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A19. One of the purposes of agreeing the terms of the audit engagement is</w:t>
      </w:r>
      <w:r w:rsidR="002739BA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to avoid misunderstanding about the respective responsibilities of management</w:t>
      </w:r>
      <w:r w:rsidR="002739BA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and the auditor. For example, when a third party has assisted with the</w:t>
      </w:r>
      <w:r w:rsidR="002739BA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preparation of the financial statements, it may be useful to remind management</w:t>
      </w:r>
      <w:r w:rsidR="002739BA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that the preparation of the financial statements in accordance with the applicable</w:t>
      </w:r>
      <w:r w:rsidR="002739BA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financial reporting framework remains its responsibility.</w:t>
      </w:r>
    </w:p>
    <w:p w:rsidR="00803361" w:rsidRPr="005D36B4" w:rsidRDefault="00803361" w:rsidP="008033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77308" w:rsidRPr="003E009D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E009D">
        <w:rPr>
          <w:rFonts w:ascii="Times New Roman" w:hAnsi="Times New Roman" w:cs="Times New Roman"/>
          <w:b/>
        </w:rPr>
        <w:t>Limitation on Scope Prior to Audit Engagement Acceptance</w:t>
      </w:r>
    </w:p>
    <w:p w:rsidR="00C77308" w:rsidRPr="005D36B4" w:rsidRDefault="00C77308" w:rsidP="001A1CB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7. If management or those charged with governance impose a limitation on</w:t>
      </w:r>
      <w:r w:rsidR="003E009D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scope of the auditor’s work in the terms of a proposed audit engagement</w:t>
      </w:r>
      <w:r w:rsidR="003E009D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such that the auditor believes the limitation will result in the auditor disclaiming</w:t>
      </w:r>
      <w:r w:rsidR="003E009D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an opinion on the financial statements, the auditor shall not accept such a limited</w:t>
      </w:r>
      <w:r w:rsidR="003E009D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engagement as an audit engagement, unless required by law or regulation to do</w:t>
      </w:r>
      <w:r w:rsidR="003E009D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so.</w:t>
      </w:r>
    </w:p>
    <w:p w:rsidR="00C77308" w:rsidRPr="001A1CB0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A1CB0">
        <w:rPr>
          <w:rFonts w:ascii="Times New Roman" w:hAnsi="Times New Roman" w:cs="Times New Roman"/>
          <w:b/>
        </w:rPr>
        <w:t>Other Factors Affecting Audit Engagement Acceptance</w:t>
      </w: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8. If the preconditions for an audit are not present, the auditor shall discuss</w:t>
      </w:r>
      <w:r w:rsidR="001A1CB0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matter with management. Unless required by law or regulation to do so, the</w:t>
      </w:r>
      <w:r w:rsidR="001A1CB0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auditor shall not accept the proposed audit engagement:</w:t>
      </w: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(a) If the auditor has determined that the financial reporting framework to</w:t>
      </w:r>
      <w:r w:rsidR="001A1CB0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be applied in the preparation of the financial statements is unacceptable, except</w:t>
      </w:r>
      <w:r w:rsidR="001A1CB0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as provided in paragraph 19; or</w:t>
      </w: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(b) If the agreement referred to in paragraph 6(b) has not been obtained.</w:t>
      </w:r>
    </w:p>
    <w:p w:rsidR="00C77308" w:rsidRPr="001A1CB0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A1CB0">
        <w:rPr>
          <w:rFonts w:ascii="Times New Roman" w:hAnsi="Times New Roman" w:cs="Times New Roman"/>
          <w:b/>
        </w:rPr>
        <w:t>Agreement on Audit Engagement Terms</w:t>
      </w:r>
    </w:p>
    <w:p w:rsidR="00C77308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9. The auditor shall agree the terms of the audit engagement with</w:t>
      </w:r>
      <w:r w:rsidR="001A1CB0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management or those charged with governance, as appropriate. (Ref: Para. A20)</w:t>
      </w:r>
    </w:p>
    <w:p w:rsidR="00853E76" w:rsidRPr="00853E76" w:rsidRDefault="00853E76" w:rsidP="00853E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53E76">
        <w:rPr>
          <w:rFonts w:ascii="Times New Roman" w:hAnsi="Times New Roman" w:cs="Times New Roman"/>
          <w:b/>
          <w:i/>
          <w:sz w:val="20"/>
          <w:szCs w:val="20"/>
        </w:rPr>
        <w:t>Agreeing the Terms of the Audit Engagement (Ref: Para. 9)</w:t>
      </w:r>
    </w:p>
    <w:p w:rsidR="00853E76" w:rsidRPr="005D36B4" w:rsidRDefault="00853E76" w:rsidP="00853E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A20. The roles of management and those charged with governance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agreeing the terms of the audit engagement for the entity depend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governance structure of the entity and relevant law or regulation.</w:t>
      </w:r>
    </w:p>
    <w:p w:rsidR="00A850D6" w:rsidRPr="005D36B4" w:rsidRDefault="00A850D6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10. Subject to paragraph 11, the agreed terms of the audit engagement shall</w:t>
      </w:r>
      <w:r w:rsidR="001A1CB0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be recorded in an audit engagement letter or other suitable form of written</w:t>
      </w:r>
      <w:r w:rsidR="001A1CB0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agreement and shall include: (Ref: Para. A21-A24)</w:t>
      </w:r>
    </w:p>
    <w:p w:rsidR="00C77308" w:rsidRPr="005D36B4" w:rsidRDefault="00C77308" w:rsidP="005218B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(a) The objective and scope of the audit of the financial statements;</w:t>
      </w:r>
    </w:p>
    <w:p w:rsidR="00C77308" w:rsidRPr="005D36B4" w:rsidRDefault="00C77308" w:rsidP="005218B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(b) The responsibilities of the auditor;</w:t>
      </w:r>
    </w:p>
    <w:p w:rsidR="00C77308" w:rsidRPr="005D36B4" w:rsidRDefault="00C77308" w:rsidP="005218B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(c) The responsibilities of management;</w:t>
      </w:r>
    </w:p>
    <w:p w:rsidR="00C77308" w:rsidRPr="005D36B4" w:rsidRDefault="00C77308" w:rsidP="005218B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(d) Identification of the applicable financial reporting framework for the</w:t>
      </w:r>
      <w:r w:rsidR="001A1CB0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preparation of the financial statements; and</w:t>
      </w:r>
    </w:p>
    <w:p w:rsidR="00C77308" w:rsidRDefault="00C77308" w:rsidP="005218B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(e) Reference to the expected form and content of any reports to be issued</w:t>
      </w:r>
      <w:r w:rsidR="001A1CB0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by the auditor and a statement that there may be circumstances in which a</w:t>
      </w:r>
      <w:r w:rsidR="001A1CB0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report may differ from its expected form and content.</w:t>
      </w:r>
    </w:p>
    <w:p w:rsidR="00CA08D1" w:rsidRPr="00CA08D1" w:rsidRDefault="00CA08D1" w:rsidP="00CA08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A08D1">
        <w:rPr>
          <w:rFonts w:ascii="Times New Roman" w:hAnsi="Times New Roman" w:cs="Times New Roman"/>
          <w:b/>
          <w:i/>
          <w:sz w:val="20"/>
          <w:szCs w:val="20"/>
        </w:rPr>
        <w:t>Audit Engagement Letter or Other Form of Written Agreement (Ref: Para. 10-11)</w:t>
      </w:r>
    </w:p>
    <w:p w:rsidR="00CA08D1" w:rsidRPr="005D36B4" w:rsidRDefault="00CA08D1" w:rsidP="00CA08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A21. It is in the interests of both the entity and the auditor that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sends an audit engagement letter before the commencement of the audit to help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avoid misunderstandings with respect to the audit. In some entities, however,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objective and scope of an audit and the responsibilities of management and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auditor may be sufficiently established by law, that is, they prescribe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matters described in paragraph 10. Although in these circumstances paragraph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11 permits the auditor to include in the engagement letter only reference to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fact that relevant law or regulation applies and that management acknowledges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and understands its responsibilities as set out in paragraph 6(b), the auditor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nevertheless consider it appropriate to include the matters described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paragraph 10 in an engagement letter for the information of management.</w:t>
      </w:r>
    </w:p>
    <w:p w:rsidR="00CA08D1" w:rsidRPr="00CA08D1" w:rsidRDefault="00CA08D1" w:rsidP="00CA08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A08D1">
        <w:rPr>
          <w:rFonts w:ascii="Times New Roman" w:hAnsi="Times New Roman" w:cs="Times New Roman"/>
          <w:b/>
          <w:i/>
          <w:sz w:val="20"/>
          <w:szCs w:val="20"/>
        </w:rPr>
        <w:lastRenderedPageBreak/>
        <w:t>Form and Content of the Audit Engagement Letter</w:t>
      </w:r>
    </w:p>
    <w:p w:rsidR="00CA08D1" w:rsidRPr="005D36B4" w:rsidRDefault="00CA08D1" w:rsidP="00CA08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A22. The form and content of the audit engagement letter may vary for each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entity. Information included in the audit engagement letter on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responsibilities m</w:t>
      </w:r>
      <w:r>
        <w:rPr>
          <w:rFonts w:ascii="Times New Roman" w:hAnsi="Times New Roman" w:cs="Times New Roman"/>
          <w:sz w:val="20"/>
          <w:szCs w:val="20"/>
        </w:rPr>
        <w:t>ay be based on SA 200 (Revised)</w:t>
      </w:r>
      <w:r w:rsidRPr="005D36B4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Paragraphs 6(b) and 12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this SA deal with the description of the responsibilities of management.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addition to including the matters required by paragraph 10, an audit engagement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letter may make reference to, for example:</w:t>
      </w:r>
    </w:p>
    <w:p w:rsidR="00CA08D1" w:rsidRPr="005D36B4" w:rsidRDefault="00CA08D1" w:rsidP="00AF7F2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● Elaboration of the scope of the audit, including reference to applicable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legislation, regulations, SAs, and ethical and other pronouncements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professional bodies to which the auditor adheres.</w:t>
      </w:r>
    </w:p>
    <w:p w:rsidR="00CA08D1" w:rsidRPr="005D36B4" w:rsidRDefault="00CA08D1" w:rsidP="00DE652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form of any other communication of results of the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engagement.</w:t>
      </w:r>
    </w:p>
    <w:p w:rsidR="00CA08D1" w:rsidRPr="005D36B4" w:rsidRDefault="00CA08D1" w:rsidP="00DE652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● The fact that because of the inherent limitations of an audit, together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with the inherent limitations of internal control, there is an unavoidable risk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some material misstatements may not be detected, even though the audit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properly planned and performed in accordance with SAs.</w:t>
      </w:r>
    </w:p>
    <w:p w:rsidR="00CA08D1" w:rsidRPr="005D36B4" w:rsidRDefault="00CA08D1" w:rsidP="00DE652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D36B4">
        <w:rPr>
          <w:rFonts w:ascii="Times New Roman" w:hAnsi="Times New Roman" w:cs="Times New Roman"/>
          <w:sz w:val="20"/>
          <w:szCs w:val="20"/>
        </w:rPr>
        <w:t>● Arrangements regarding the planning and performance of the audit,</w:t>
      </w:r>
      <w:r w:rsidR="00FB3957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including the composition of the audit team.</w:t>
      </w:r>
      <w:proofErr w:type="gramEnd"/>
    </w:p>
    <w:p w:rsidR="00CA08D1" w:rsidRPr="005D36B4" w:rsidRDefault="00CA08D1" w:rsidP="00DE652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expectation that management will provide written representations</w:t>
      </w:r>
      <w:r w:rsidR="00FB3957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(see also paragraph A13).</w:t>
      </w:r>
    </w:p>
    <w:p w:rsidR="00CA08D1" w:rsidRPr="005D36B4" w:rsidRDefault="00CA08D1" w:rsidP="00DE652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agreement of management to make available to the auditor draft</w:t>
      </w:r>
      <w:r w:rsidR="00FB3957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financial statements and any accompanying other information in time to allow</w:t>
      </w:r>
      <w:r w:rsidR="00FB3957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auditor to complete the audit in accordance with the proposed timetable.</w:t>
      </w:r>
    </w:p>
    <w:p w:rsidR="00CA08D1" w:rsidRPr="005D36B4" w:rsidRDefault="00CA08D1" w:rsidP="00DE652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agreement of management to inform the auditor of facts that may</w:t>
      </w:r>
      <w:r w:rsidR="00FB3957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affect the financial statements, of which management may become aware</w:t>
      </w:r>
      <w:r w:rsidR="00FB3957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during the period from the date of the auditor’s report to the date the financial</w:t>
      </w:r>
      <w:r w:rsidR="00CE0656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statements are issued.</w:t>
      </w:r>
    </w:p>
    <w:p w:rsidR="00CA08D1" w:rsidRPr="005D36B4" w:rsidRDefault="00CA08D1" w:rsidP="00DE652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basis on which fees are computed and any billing arrangements.</w:t>
      </w:r>
    </w:p>
    <w:p w:rsidR="00CA08D1" w:rsidRPr="005D36B4" w:rsidRDefault="00CA08D1" w:rsidP="00DE652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request for management to acknowledge receipt of the audit</w:t>
      </w:r>
      <w:r w:rsidR="00CE0656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engagement letter and to agree to the terms of the engagement outlined</w:t>
      </w:r>
      <w:r w:rsidR="00CE0656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therein.</w:t>
      </w:r>
    </w:p>
    <w:p w:rsidR="00CA08D1" w:rsidRPr="005D36B4" w:rsidRDefault="00CA08D1" w:rsidP="00DE652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fact that the audit process may be subjected to a peer review under</w:t>
      </w:r>
      <w:r w:rsidR="008F67E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Chartered Accountants Act, 1949.</w:t>
      </w:r>
    </w:p>
    <w:p w:rsidR="00CA08D1" w:rsidRPr="005D36B4" w:rsidRDefault="00CA08D1" w:rsidP="00CA08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A23. When relevant, the following points could also be made in the audit</w:t>
      </w:r>
      <w:r w:rsidR="008F67E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engagement letter:</w:t>
      </w:r>
    </w:p>
    <w:p w:rsidR="00CA08D1" w:rsidRPr="005D36B4" w:rsidRDefault="00CA08D1" w:rsidP="00DE652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D36B4">
        <w:rPr>
          <w:rFonts w:ascii="Times New Roman" w:hAnsi="Times New Roman" w:cs="Times New Roman"/>
          <w:sz w:val="20"/>
          <w:szCs w:val="20"/>
        </w:rPr>
        <w:t>● Arrangements concerning the involvement of other auditors and experts</w:t>
      </w:r>
      <w:r w:rsidR="008F67E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in some aspects of the audit.</w:t>
      </w:r>
      <w:proofErr w:type="gramEnd"/>
    </w:p>
    <w:p w:rsidR="00CA08D1" w:rsidRPr="005D36B4" w:rsidRDefault="00CA08D1" w:rsidP="00DE652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D36B4">
        <w:rPr>
          <w:rFonts w:ascii="Times New Roman" w:hAnsi="Times New Roman" w:cs="Times New Roman"/>
          <w:sz w:val="20"/>
          <w:szCs w:val="20"/>
        </w:rPr>
        <w:t>● Arrangements concerning the involvement of internal auditors and other</w:t>
      </w:r>
      <w:r w:rsidR="008F67E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staff of the entity.</w:t>
      </w:r>
      <w:proofErr w:type="gramEnd"/>
    </w:p>
    <w:p w:rsidR="00CA08D1" w:rsidRPr="005D36B4" w:rsidRDefault="00CA08D1" w:rsidP="00DE652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D36B4">
        <w:rPr>
          <w:rFonts w:ascii="Times New Roman" w:hAnsi="Times New Roman" w:cs="Times New Roman"/>
          <w:sz w:val="20"/>
          <w:szCs w:val="20"/>
        </w:rPr>
        <w:t>● Arrangements to be made with the predecessor auditor, if any, in the</w:t>
      </w:r>
      <w:r w:rsidR="008F67E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case of an initial audit.</w:t>
      </w:r>
      <w:proofErr w:type="gramEnd"/>
    </w:p>
    <w:p w:rsidR="00CA08D1" w:rsidRPr="005D36B4" w:rsidRDefault="00CA08D1" w:rsidP="00DE652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Any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restriction of the auditor’s liability when such possibility exists.</w:t>
      </w:r>
    </w:p>
    <w:p w:rsidR="00CA08D1" w:rsidRPr="005D36B4" w:rsidRDefault="00CA08D1" w:rsidP="00DE652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reference to any further agreements between the auditor and the</w:t>
      </w:r>
      <w:r w:rsidR="008F67E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entity.</w:t>
      </w:r>
    </w:p>
    <w:p w:rsidR="00CA08D1" w:rsidRPr="005D36B4" w:rsidRDefault="00CA08D1" w:rsidP="00DE652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Any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obligations to provide audit working papers to other parties.</w:t>
      </w:r>
    </w:p>
    <w:p w:rsidR="00CA08D1" w:rsidRPr="00A439EF" w:rsidRDefault="00CA08D1" w:rsidP="00CA08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439EF">
        <w:rPr>
          <w:rFonts w:ascii="Times New Roman" w:hAnsi="Times New Roman" w:cs="Times New Roman"/>
          <w:b/>
          <w:i/>
          <w:sz w:val="20"/>
          <w:szCs w:val="20"/>
        </w:rPr>
        <w:t>Audits of Components</w:t>
      </w:r>
    </w:p>
    <w:p w:rsidR="00CA08D1" w:rsidRPr="005D36B4" w:rsidRDefault="00CA08D1" w:rsidP="00CA08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A24. When the auditor of a parent entity is also the auditor of a component,</w:t>
      </w:r>
      <w:r w:rsidR="00A439EF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factors that may influence the decision whether to send a separate audit</w:t>
      </w:r>
      <w:r w:rsidR="00A439EF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engagement letter to the component include the following:</w:t>
      </w:r>
    </w:p>
    <w:p w:rsidR="00CA08D1" w:rsidRPr="005D36B4" w:rsidRDefault="00CA08D1" w:rsidP="00A439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Who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appoints the component auditor;</w:t>
      </w:r>
    </w:p>
    <w:p w:rsidR="00CA08D1" w:rsidRPr="005D36B4" w:rsidRDefault="00CA08D1" w:rsidP="00A439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Whether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a separate auditor’s report is to be issued on the component;</w:t>
      </w:r>
    </w:p>
    <w:p w:rsidR="00CA08D1" w:rsidRPr="005D36B4" w:rsidRDefault="00CA08D1" w:rsidP="00A439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lastRenderedPageBreak/>
        <w:t>● Legal requirements in relation to audit appointments;</w:t>
      </w:r>
    </w:p>
    <w:p w:rsidR="00CA08D1" w:rsidRPr="005D36B4" w:rsidRDefault="00CA08D1" w:rsidP="00A439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● Degree of ownership by parent; and</w:t>
      </w:r>
    </w:p>
    <w:p w:rsidR="00CA08D1" w:rsidRPr="005D36B4" w:rsidRDefault="00CA08D1" w:rsidP="00A439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D36B4">
        <w:rPr>
          <w:rFonts w:ascii="Times New Roman" w:hAnsi="Times New Roman" w:cs="Times New Roman"/>
          <w:sz w:val="20"/>
          <w:szCs w:val="20"/>
        </w:rPr>
        <w:t>● Degree of independence of the component management from the</w:t>
      </w:r>
      <w:r w:rsidR="00A439EF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parent entity.</w:t>
      </w:r>
      <w:proofErr w:type="gramEnd"/>
    </w:p>
    <w:p w:rsidR="00853E76" w:rsidRPr="005D36B4" w:rsidRDefault="00853E76" w:rsidP="004C42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77308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11. If law or regulation prescribes in sufficient detail the terms of the audit</w:t>
      </w:r>
      <w:r w:rsidR="005218B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engagement referred to in paragraph 10, the auditor need not record them in a</w:t>
      </w:r>
      <w:r w:rsidR="005218B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written agreement, except for the fact that such law or regulation applies and that</w:t>
      </w:r>
      <w:r w:rsidR="005218B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management acknowledges and understands its responsibilities as set out in</w:t>
      </w:r>
      <w:r w:rsidR="005218B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paragraph 6(b). (Ref: Para. A21, A25-A26)</w:t>
      </w:r>
    </w:p>
    <w:p w:rsidR="00F52C70" w:rsidRPr="00F52C70" w:rsidRDefault="00F52C70" w:rsidP="00F52C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52C70">
        <w:rPr>
          <w:rFonts w:ascii="Times New Roman" w:hAnsi="Times New Roman" w:cs="Times New Roman"/>
          <w:b/>
          <w:i/>
          <w:sz w:val="20"/>
          <w:szCs w:val="20"/>
        </w:rPr>
        <w:t>Responsibilities of Management Prescribed by Law or Regulation (Ref: Para. 11- 12)</w:t>
      </w:r>
    </w:p>
    <w:p w:rsidR="00F52C70" w:rsidRPr="005D36B4" w:rsidRDefault="00F52C70" w:rsidP="00F52C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A25. If, in the circumstances described in paragraphs A22 and A27,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auditor concludes that it is not necessary to record certain terms of the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engagement in an audit engagement letter, the auditor is still required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paragraph 11 to seek the written agreement from management that 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acknowledges and understands that it has the responsibilities set out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paragraph 6(b). However, in accordance with paragraph 12, such written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agreement may use the wording of the law or regulation if such law or regulation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establishes responsibilities for management that are equivalent in effect to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described in paragraph 6(b).</w:t>
      </w:r>
    </w:p>
    <w:p w:rsidR="00F52C70" w:rsidRPr="005D36B4" w:rsidRDefault="00F52C70" w:rsidP="00F52C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A26. In case of certain entities, such as, Central/State governments and</w:t>
      </w:r>
      <w:r w:rsidR="000760E0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related government entities (for example, agencies, boards, commissions), law</w:t>
      </w:r>
      <w:r w:rsidR="000760E0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or regulation governing the operations of that entities generally mandate the</w:t>
      </w:r>
      <w:r w:rsidR="000760E0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appointment of the auditor and commonly set out the auditor’s responsibilities</w:t>
      </w:r>
      <w:r w:rsidR="000760E0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and powers, including the power to access an entity’s records and other</w:t>
      </w:r>
      <w:r w:rsidR="000760E0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information. When law or regulation prescribes in sufficient detail the terms of the</w:t>
      </w:r>
      <w:r w:rsidR="000760E0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audit engagement, the auditor may nonetheless consider that there are benefits</w:t>
      </w:r>
      <w:r w:rsidR="000760E0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in issuing a fuller audit engagement letter than permitted by paragraph 11.</w:t>
      </w:r>
    </w:p>
    <w:p w:rsidR="00F52C70" w:rsidRPr="005D36B4" w:rsidRDefault="00F52C70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12. If law or regulation prescribes responsibilities of management similar to</w:t>
      </w:r>
      <w:r w:rsidR="00B22C0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those described in paragraph 6(b), the auditor may determine that the law or</w:t>
      </w:r>
      <w:r w:rsidR="00B22C0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regulation includes responsibilities that, in the auditor’s judgment, are equivalent</w:t>
      </w:r>
      <w:r w:rsidR="00B22C0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in effect to those set out in that paragraph. For such responsibilities that are</w:t>
      </w:r>
      <w:r w:rsidR="00B22C0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equivalent, the auditor may use the wording of the law or regulation to describe</w:t>
      </w:r>
      <w:r w:rsidR="00B22C0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them in the written agreement. For those responsibilities that are not prescribed</w:t>
      </w:r>
      <w:r w:rsidR="00B22C0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by law or regulation such that their effect is equivalent, the written agreement</w:t>
      </w:r>
      <w:r w:rsidR="00B22C0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shall use the description in paragraph 6(b). (Ref: Para. A25)</w:t>
      </w:r>
    </w:p>
    <w:p w:rsidR="00C77308" w:rsidRPr="00B22C01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22C01">
        <w:rPr>
          <w:rFonts w:ascii="Times New Roman" w:hAnsi="Times New Roman" w:cs="Times New Roman"/>
          <w:b/>
        </w:rPr>
        <w:t>Recurring Audits</w:t>
      </w:r>
    </w:p>
    <w:p w:rsidR="00C77308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13. On recurring audits, the auditor shall assess whether circumstances</w:t>
      </w:r>
      <w:r w:rsidR="00B22C0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require the terms of the audit engagement to be revised and whether there is a</w:t>
      </w:r>
      <w:r w:rsidR="00B22C0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need to remind the entity of the existing terms of the audit engagement. (Ref:</w:t>
      </w:r>
      <w:r w:rsidR="00B22C0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Para. A27)</w:t>
      </w:r>
    </w:p>
    <w:p w:rsidR="00B129F9" w:rsidRPr="005D36B4" w:rsidRDefault="00B129F9" w:rsidP="00B129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A27. The auditor may decide not to send a new audit engagement letter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other written agreement each period. However, the following factors may make 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appropriate to revise the terms of the audit engagement or to remind the entity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existing terms:</w:t>
      </w:r>
    </w:p>
    <w:p w:rsidR="00B129F9" w:rsidRPr="005D36B4" w:rsidRDefault="00B129F9" w:rsidP="00B129F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Any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indication that the entity misunderstands the objective and scope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audit.</w:t>
      </w:r>
    </w:p>
    <w:p w:rsidR="00B129F9" w:rsidRPr="005D36B4" w:rsidRDefault="00B129F9" w:rsidP="00B129F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Any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revised or special terms of the audit engagement.</w:t>
      </w:r>
    </w:p>
    <w:p w:rsidR="00B129F9" w:rsidRPr="005D36B4" w:rsidRDefault="00B129F9" w:rsidP="00B129F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lastRenderedPageBreak/>
        <w:t xml:space="preserve">●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recent change of senior management.</w:t>
      </w:r>
    </w:p>
    <w:p w:rsidR="00B129F9" w:rsidRPr="005D36B4" w:rsidRDefault="00B129F9" w:rsidP="00B129F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significant change in ownership.</w:t>
      </w:r>
    </w:p>
    <w:p w:rsidR="00B129F9" w:rsidRPr="005D36B4" w:rsidRDefault="00B129F9" w:rsidP="00B129F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significant change in nature or size of the entity’s business.</w:t>
      </w:r>
    </w:p>
    <w:p w:rsidR="00B129F9" w:rsidRPr="005D36B4" w:rsidRDefault="00B129F9" w:rsidP="00B129F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change in legal or regulatory requirements.</w:t>
      </w:r>
    </w:p>
    <w:p w:rsidR="00B129F9" w:rsidRPr="005D36B4" w:rsidRDefault="00B129F9" w:rsidP="00B129F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change in the financial reporting framework adopted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preparation of the financial statements.</w:t>
      </w:r>
    </w:p>
    <w:p w:rsidR="00B129F9" w:rsidRPr="005D36B4" w:rsidRDefault="00B129F9" w:rsidP="00B129F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change in other reporting requirements.</w:t>
      </w:r>
    </w:p>
    <w:p w:rsidR="00B129F9" w:rsidRPr="005D36B4" w:rsidRDefault="00B129F9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77308" w:rsidRPr="00B22C01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22C01">
        <w:rPr>
          <w:rFonts w:ascii="Times New Roman" w:hAnsi="Times New Roman" w:cs="Times New Roman"/>
          <w:b/>
        </w:rPr>
        <w:t>Acceptance of a Change in the Terms of the Audit Engagement</w:t>
      </w:r>
    </w:p>
    <w:p w:rsidR="00C77308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14. The auditor shall not agree to a change in the terms of the audit</w:t>
      </w:r>
      <w:r w:rsidR="00B22C0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engagement where there is no reasonable justification for doing so. (Ref: Para.</w:t>
      </w:r>
      <w:r w:rsidR="00B22C0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A28-A30)</w:t>
      </w:r>
    </w:p>
    <w:p w:rsidR="00807E8A" w:rsidRPr="0006197C" w:rsidRDefault="00807E8A" w:rsidP="00807E8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6197C">
        <w:rPr>
          <w:rFonts w:ascii="Times New Roman" w:hAnsi="Times New Roman" w:cs="Times New Roman"/>
          <w:b/>
          <w:i/>
          <w:sz w:val="20"/>
          <w:szCs w:val="20"/>
        </w:rPr>
        <w:t>Request to Change the Terms of the Audit Engagement (Ref: Para. 14)</w:t>
      </w:r>
    </w:p>
    <w:p w:rsidR="00807E8A" w:rsidRPr="005D36B4" w:rsidRDefault="00807E8A" w:rsidP="00807E8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A28. A request from the entity for the auditor to change the terms of the audit</w:t>
      </w:r>
      <w:r w:rsidR="0006197C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engagement may result from a change in circumstances affecting the need for</w:t>
      </w:r>
      <w:r w:rsidR="0006197C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service, a misunderstanding as to the nature of an audit as originally</w:t>
      </w:r>
      <w:r w:rsidR="0006197C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requested or a restriction on the scope of the audit engagement, whether</w:t>
      </w:r>
      <w:r w:rsidR="0006197C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imposed by management or caused by other circumstances. The auditor, as</w:t>
      </w:r>
      <w:r w:rsidR="0006197C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required by paragraph 14, considers the justification given for the request,</w:t>
      </w:r>
      <w:r w:rsidR="0006197C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particularly the implications of a restriction on the scope of the audit engagement.</w:t>
      </w:r>
    </w:p>
    <w:p w:rsidR="00807E8A" w:rsidRPr="005D36B4" w:rsidRDefault="00807E8A" w:rsidP="00807E8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A29. A change in circumstances that affects the entity’s requirements or a</w:t>
      </w:r>
      <w:r w:rsidR="0006197C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misunderstanding concerning the nature of the service originally requested may</w:t>
      </w:r>
      <w:r w:rsidR="0006197C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be considered a reasonable basis for requesting a change in the audit</w:t>
      </w:r>
      <w:r w:rsidR="0006197C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engagement.</w:t>
      </w:r>
    </w:p>
    <w:p w:rsidR="00807E8A" w:rsidRPr="005D36B4" w:rsidRDefault="00807E8A" w:rsidP="00807E8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A30. In contrast, a change may not be considered reasonable if it appears</w:t>
      </w:r>
      <w:r w:rsidR="0006197C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that the change relates to information that is incorrect, incomplete or otherwise</w:t>
      </w:r>
      <w:r w:rsidR="0006197C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unsatisfactory. An example might be where the auditor is unable to obtain</w:t>
      </w:r>
      <w:r w:rsidR="0006197C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sufficient appropriate audit evidence regarding receivables and the entity asks for</w:t>
      </w:r>
      <w:r w:rsidR="0006197C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audit engagement to be changed to a review engagement to avoid a qualified</w:t>
      </w:r>
      <w:r w:rsidR="0006197C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opinion or a disclaimer of opinion.</w:t>
      </w:r>
    </w:p>
    <w:p w:rsidR="00807E8A" w:rsidRPr="005D36B4" w:rsidRDefault="00807E8A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77308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15. If, prior to completing the audit engagement, the auditor is requested to</w:t>
      </w:r>
      <w:r w:rsidR="00B22C0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change the audit engagement to an engagement that conveys a lower level of</w:t>
      </w:r>
      <w:r w:rsidR="00B22C0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assurance, the auditor shall determine whether there is reasonable justification</w:t>
      </w:r>
      <w:r w:rsidR="00B22C01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for doing so. (Ref: Para. A31-A32)</w:t>
      </w:r>
    </w:p>
    <w:p w:rsidR="00230330" w:rsidRPr="00230330" w:rsidRDefault="00230330" w:rsidP="0023033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0330">
        <w:rPr>
          <w:rFonts w:ascii="Times New Roman" w:hAnsi="Times New Roman" w:cs="Times New Roman"/>
          <w:b/>
          <w:i/>
          <w:sz w:val="20"/>
          <w:szCs w:val="20"/>
        </w:rPr>
        <w:t>Request to Change to a Review or a Related Service (Ref: Para. 15)</w:t>
      </w:r>
    </w:p>
    <w:p w:rsidR="00230330" w:rsidRPr="005D36B4" w:rsidRDefault="00230330" w:rsidP="0023033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A31. Before agreeing to change an audit engagement to a review or a related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service, an auditor who was engaged to perform an audit in accordance with SAs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may need to assess, in addition to the matters referred to in paragraphs A29-A31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above, any legal or contractual implications of the change.</w:t>
      </w:r>
    </w:p>
    <w:p w:rsidR="00230330" w:rsidRPr="005D36B4" w:rsidRDefault="00230330" w:rsidP="0023033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A32. If the auditor concludes that there is reasonable justification to change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audit engagement to a review or a related service, the audit work performed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to the date of change may be relevant to the changed engagement; however,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work required to be performed and the report to be issued would be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appropriate to the revised engagement. In order to avoid confusing the reader,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report on the related service would not include reference to:</w:t>
      </w:r>
    </w:p>
    <w:p w:rsidR="00230330" w:rsidRPr="005D36B4" w:rsidRDefault="00230330" w:rsidP="0023033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(a) The original audit engagement; or</w:t>
      </w:r>
    </w:p>
    <w:p w:rsidR="00230330" w:rsidRPr="005D36B4" w:rsidRDefault="00230330" w:rsidP="0023033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lastRenderedPageBreak/>
        <w:t>(b) Any procedures that may have been performed in the original audit</w:t>
      </w:r>
      <w:r w:rsidR="00330617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engagement, except where the audit engagement is changed to an engagement</w:t>
      </w:r>
      <w:r w:rsidR="00330617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to undertake agreed- upon procedures and thus reference to the procedures</w:t>
      </w:r>
      <w:r w:rsidR="00330617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performed is a normal part of the report.</w:t>
      </w:r>
    </w:p>
    <w:p w:rsidR="00230330" w:rsidRPr="005D36B4" w:rsidRDefault="00230330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16. If the terms of the audit engagement are changed, the auditor and</w:t>
      </w:r>
      <w:r w:rsidR="005D164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management shall agree on and record the new terms of the engagement in an</w:t>
      </w:r>
      <w:r w:rsidR="005D164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engagement letter or other suitable form of written agreement.</w:t>
      </w: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17. If the auditor is unable to agree to a change of the terms of the audit</w:t>
      </w:r>
      <w:r w:rsidR="005D164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engagement and is not permitted by management to continue the original audit</w:t>
      </w:r>
      <w:r w:rsidR="005D1643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engagement, the auditor shall:</w:t>
      </w: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(a) Withdraw from the audit engagement where possible under applicable</w:t>
      </w:r>
      <w:r w:rsidR="00A201B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law or regulation; and</w:t>
      </w:r>
    </w:p>
    <w:p w:rsidR="00C77308" w:rsidRPr="005D36B4" w:rsidRDefault="00C77308" w:rsidP="00977F6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(b) Determine whether there is any obligation, either contractual or</w:t>
      </w:r>
      <w:r w:rsidR="00A201B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otherwise, to report the circumstances to other parties, such as those charged</w:t>
      </w:r>
      <w:r w:rsidR="00A201B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with governance, owners or regulators.</w:t>
      </w:r>
    </w:p>
    <w:p w:rsidR="00C77308" w:rsidRPr="00977F62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77F62">
        <w:rPr>
          <w:rFonts w:ascii="Times New Roman" w:hAnsi="Times New Roman" w:cs="Times New Roman"/>
          <w:b/>
        </w:rPr>
        <w:t>Additional Considerations in Engagement Acceptance</w:t>
      </w:r>
    </w:p>
    <w:p w:rsidR="00C77308" w:rsidRPr="00977F62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77F62">
        <w:rPr>
          <w:rFonts w:ascii="Times New Roman" w:hAnsi="Times New Roman" w:cs="Times New Roman"/>
          <w:b/>
          <w:sz w:val="20"/>
          <w:szCs w:val="20"/>
        </w:rPr>
        <w:t>Financial Reporting Standards Supplemented by Law or Regulation</w:t>
      </w: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18. If financial reporting standards established by an authorised or recognised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standards setting organization are supplemented by law or regulation, the auditor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shall determine whether there are any conflicts between the financial reporting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standards and the additional requirements. If such conflicts exist, the auditor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shall discuss with management the nature of the additional requirements and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shall agree whether:</w:t>
      </w:r>
    </w:p>
    <w:p w:rsidR="00C77308" w:rsidRPr="005D36B4" w:rsidRDefault="00C77308" w:rsidP="00977F6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(a) The additional requirements can be met through additional disclosures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in the financial statements; or</w:t>
      </w:r>
    </w:p>
    <w:p w:rsidR="00C77308" w:rsidRPr="005D36B4" w:rsidRDefault="00C77308" w:rsidP="00977F6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(b) The description of the applicable financial reporting framework in the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financial statements can be amended accordingly.</w:t>
      </w:r>
    </w:p>
    <w:p w:rsidR="00C77308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If neither of the above actions is possible, the auditor shall determine whether it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will be necessary to modify the auditor’s opinion in accordance with SA 705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(Revised). (Ref: Para. A33)</w:t>
      </w:r>
    </w:p>
    <w:p w:rsidR="00330617" w:rsidRPr="005D36B4" w:rsidRDefault="00330617" w:rsidP="003306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A33. In case of some entities, law or regulation may supplement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reporting standards established by an authorised or recognised standards setting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organization with additional requirements relating to the preparation of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statements. In such cases, the applicable financial reporting framework for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purposes of applying the SAs encompasses both the identified financial reporting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framework and such additional requirements provided they do not conflict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identified financial reporting framework. This may, for example, be the case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when law or regulation prescribes disclosures in addition to those required by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financial reporting standards or when they narrow the range of acceptable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choices that can be made within the</w:t>
      </w:r>
      <w:r>
        <w:rPr>
          <w:rFonts w:ascii="Times New Roman" w:hAnsi="Times New Roman" w:cs="Times New Roman"/>
          <w:sz w:val="20"/>
          <w:szCs w:val="20"/>
        </w:rPr>
        <w:t xml:space="preserve"> financial reporting standards</w:t>
      </w:r>
      <w:r w:rsidRPr="005D36B4">
        <w:rPr>
          <w:rFonts w:ascii="Times New Roman" w:hAnsi="Times New Roman" w:cs="Times New Roman"/>
          <w:sz w:val="20"/>
          <w:szCs w:val="20"/>
        </w:rPr>
        <w:t>.</w:t>
      </w:r>
    </w:p>
    <w:p w:rsidR="00330617" w:rsidRPr="005D36B4" w:rsidRDefault="00330617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77308" w:rsidRPr="00977F62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77F62">
        <w:rPr>
          <w:rFonts w:ascii="Times New Roman" w:hAnsi="Times New Roman" w:cs="Times New Roman"/>
          <w:b/>
          <w:sz w:val="20"/>
          <w:szCs w:val="20"/>
        </w:rPr>
        <w:t>Financial Reporting Framework Prescribed by Law or Regulation—Other</w:t>
      </w:r>
      <w:r w:rsidR="00977F62" w:rsidRPr="00977F6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77F62">
        <w:rPr>
          <w:rFonts w:ascii="Times New Roman" w:hAnsi="Times New Roman" w:cs="Times New Roman"/>
          <w:b/>
          <w:sz w:val="20"/>
          <w:szCs w:val="20"/>
        </w:rPr>
        <w:t>Matters Affecting Acceptance</w:t>
      </w: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19. If the auditor has determined that the financial reporting framework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prescribed by law or regulation would be unacceptable but for the fact that it is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prescribed by law or regulation, the auditor shall accept the audit engagement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only if the following conditions are present: (Ref: Para. A34)</w:t>
      </w:r>
    </w:p>
    <w:p w:rsidR="00977F62" w:rsidRPr="005D36B4" w:rsidRDefault="00C77308" w:rsidP="00977F6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(a) Management agrees to provide additional disclosures in the financial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statements required to avoid the financial statements being misleading; and</w:t>
      </w: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(b) It is recognised in the terms of the audit engagement that:</w:t>
      </w:r>
    </w:p>
    <w:p w:rsidR="00C77308" w:rsidRPr="005D36B4" w:rsidRDefault="00C77308" w:rsidP="0019016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lastRenderedPageBreak/>
        <w:t>(i) The auditor’s report on the financial statements will incorporate an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Emphasis of Matter paragraph, drawing users’ attention to the additional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disclosures, in accordance with SA 706 (Revised) ; and</w:t>
      </w:r>
    </w:p>
    <w:p w:rsidR="00C77308" w:rsidRDefault="00C77308" w:rsidP="0019016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(ii) Unless the auditor is required by law or regulation to express the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auditor’s opinion on the financial statements by using the phrases “present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fairly, in all material respects”, or “give a true and fair view” in accordance with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applicable financial reporting framework, the auditor’s opinion on the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financial statements will not include such phrases.</w:t>
      </w:r>
    </w:p>
    <w:p w:rsidR="00190160" w:rsidRPr="005D36B4" w:rsidRDefault="00190160" w:rsidP="001901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A34. Law or regulation may prescribe that the wording of the auditor’s opinion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use the phrases “present fairly, in all material respects” or “give a true and fair view”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in a case where the auditor concludes that the applicable financial reporting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framework prescribed by law or regulation would otherwise have been unacceptable.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In this case, the terms of the prescribed wording of the auditor’s report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significantly different from the requirements of SAs (see paragraph 21).</w:t>
      </w:r>
    </w:p>
    <w:p w:rsidR="00190160" w:rsidRPr="005D36B4" w:rsidRDefault="00190160" w:rsidP="001901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20. If the conditions outlined in paragraph 19 are not present and the auditor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is required by law or regulation to undertake the audit engagement, the auditor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shall:</w:t>
      </w: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(a) Evaluate the effect of the misleading nature of the financial statements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on the auditor’s report; and</w:t>
      </w: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(b) Include appropriate reference to this matter in the terms of the audit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engagement.</w:t>
      </w:r>
    </w:p>
    <w:p w:rsidR="00C77308" w:rsidRPr="00977F62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77F62">
        <w:rPr>
          <w:rFonts w:ascii="Times New Roman" w:hAnsi="Times New Roman" w:cs="Times New Roman"/>
          <w:b/>
          <w:sz w:val="20"/>
          <w:szCs w:val="20"/>
        </w:rPr>
        <w:t>Auditor’s Report Prescribed by Law or Regulation</w:t>
      </w:r>
    </w:p>
    <w:p w:rsidR="00C77308" w:rsidRPr="005D36B4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21. In some cases, the law or regulation applicable to the entity prescribes the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layout or wording of the auditor’s report in a form or in terms that are significantly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different from the requirements of SAs. In these circumstances, the auditor shall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evaluate:</w:t>
      </w:r>
    </w:p>
    <w:p w:rsidR="00C77308" w:rsidRPr="005D36B4" w:rsidRDefault="00C77308" w:rsidP="00977F6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(a) Whether users might misunderstand the assurance obtained from the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audit of the financial statements and, if so,</w:t>
      </w:r>
    </w:p>
    <w:p w:rsidR="00C77308" w:rsidRPr="005D36B4" w:rsidRDefault="00C77308" w:rsidP="00977F6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(b) Whether additional explanation in the auditor’s report can mitigate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possible misunderstanding.</w:t>
      </w:r>
    </w:p>
    <w:p w:rsidR="00C77308" w:rsidRDefault="00C7730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If the auditor concludes that additional explanation in the auditor’s report cannot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mitigate possible misunderstanding, the auditor shall not accept the audit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engagement, unless required by law or regulation to do so. An audit conducted in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accordance with such law or regulation does not comply with SAs. Accordingly,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auditor shall not include any reference within the auditor’s report to the audit</w:t>
      </w:r>
      <w:r w:rsidR="00977F62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having been conducted in accordance with SAs. (Ref: Para. A35-A36)</w:t>
      </w:r>
    </w:p>
    <w:p w:rsidR="001F4E78" w:rsidRPr="005D36B4" w:rsidRDefault="001F4E78" w:rsidP="001F4E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A35. SAs require that the auditor shall not represent compliance with SAs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unless the auditor has complied with all of</w:t>
      </w:r>
      <w:r>
        <w:rPr>
          <w:rFonts w:ascii="Times New Roman" w:hAnsi="Times New Roman" w:cs="Times New Roman"/>
          <w:sz w:val="20"/>
          <w:szCs w:val="20"/>
        </w:rPr>
        <w:t xml:space="preserve"> the SAs relevant to the audit</w:t>
      </w:r>
      <w:r w:rsidRPr="005D36B4">
        <w:rPr>
          <w:rFonts w:ascii="Times New Roman" w:hAnsi="Times New Roman" w:cs="Times New Roman"/>
          <w:sz w:val="20"/>
          <w:szCs w:val="20"/>
        </w:rPr>
        <w:t>. When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law or regulation prescribes the layout or wording of the auditor’s report in a form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or in terms that are significantly different from the requirements of SAs and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auditor concludes that additional explanation in the auditor’s report cannot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mitigate possible misunderstanding, the auditor may consider including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statement in the auditor’s report that the audit is not conducted in accordance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with SAs. The auditor is, however, encouraged to apply SAs, including the SAs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that address the auditor’s report, to the extent practicable, notwithstanding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auditor is not permitted to refer to the audit being conducted in accordance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with SAs.</w:t>
      </w:r>
    </w:p>
    <w:p w:rsidR="001F4E78" w:rsidRPr="005D36B4" w:rsidRDefault="001F4E78" w:rsidP="001F4E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A36. In case of certain entities, such as, Central/State governments and</w:t>
      </w:r>
      <w:r w:rsidR="00864E46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related government entities (for example, agencies, boards, commissions),</w:t>
      </w:r>
      <w:r w:rsidR="00864E46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specific requirements may exist within the legislation governing the audit</w:t>
      </w:r>
      <w:r w:rsidR="00864E46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 xml:space="preserve">mandate; </w:t>
      </w:r>
      <w:r w:rsidRPr="005D36B4">
        <w:rPr>
          <w:rFonts w:ascii="Times New Roman" w:hAnsi="Times New Roman" w:cs="Times New Roman"/>
          <w:sz w:val="20"/>
          <w:szCs w:val="20"/>
        </w:rPr>
        <w:lastRenderedPageBreak/>
        <w:t>for example, the auditor may be required to report directly to a</w:t>
      </w:r>
      <w:r w:rsidR="00864E46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regulator or the legislative body or the stakeholders if the entity attempts to limit</w:t>
      </w:r>
      <w:r w:rsidR="00864E46"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scope of the audit.</w:t>
      </w:r>
    </w:p>
    <w:p w:rsidR="001F4E78" w:rsidRPr="005D36B4" w:rsidRDefault="001F4E78" w:rsidP="005D36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77308" w:rsidRDefault="00C77308" w:rsidP="003D185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***</w:t>
      </w:r>
    </w:p>
    <w:p w:rsidR="003D185D" w:rsidRDefault="003D185D" w:rsidP="003D185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D185D" w:rsidRDefault="003D185D" w:rsidP="003D185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D185D" w:rsidRDefault="003D185D" w:rsidP="003D185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3D185D" w:rsidRPr="003D185D" w:rsidRDefault="003D185D" w:rsidP="003D185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3D185D">
        <w:rPr>
          <w:rFonts w:ascii="Times New Roman" w:hAnsi="Times New Roman" w:cs="Times New Roman"/>
          <w:b/>
        </w:rPr>
        <w:t>Appendix 1</w:t>
      </w:r>
    </w:p>
    <w:p w:rsidR="003D185D" w:rsidRPr="003D185D" w:rsidRDefault="003D185D" w:rsidP="003D185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3D185D">
        <w:rPr>
          <w:rFonts w:ascii="Times New Roman" w:hAnsi="Times New Roman" w:cs="Times New Roman"/>
          <w:b/>
        </w:rPr>
        <w:t>(Ref: Para’s. A22-A23)</w:t>
      </w:r>
    </w:p>
    <w:p w:rsidR="003D185D" w:rsidRPr="00936528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36528">
        <w:rPr>
          <w:rFonts w:ascii="Times New Roman" w:hAnsi="Times New Roman" w:cs="Times New Roman"/>
          <w:b/>
          <w:i/>
          <w:sz w:val="20"/>
          <w:szCs w:val="20"/>
        </w:rPr>
        <w:t>Example of an Audit Engagement Letter (Ref: Para’s. A22-A23)</w:t>
      </w:r>
    </w:p>
    <w:p w:rsidR="003D185D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The following is an example of an audit engagement letter for an audit of general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purpose financial statements prepared in accordance with Financial Reporting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Standards24 of a company registered under the Companies Act, 1956. This letter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is not authoritative but is intended only to be a guide that may be used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conjunction with the considerations outlined in this SA. It will need to be varied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according to individual requirements and circumstances. It is drafted to refer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audit of financial statements for a single reporting period and would require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adaptation if intended or expected to apply to recurring audits (see paragraph 13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of this SA). It may be appropriate to seek legal advice that any proposed letter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suitable.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To the Board of Dir</w:t>
      </w:r>
      <w:r>
        <w:rPr>
          <w:rFonts w:ascii="Times New Roman" w:hAnsi="Times New Roman" w:cs="Times New Roman"/>
          <w:sz w:val="20"/>
          <w:szCs w:val="20"/>
        </w:rPr>
        <w:t>ectors of ABC Company Limited: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[The objective and scope of the audit]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You</w:t>
      </w:r>
      <w:r w:rsidRPr="005D36B4">
        <w:rPr>
          <w:rFonts w:ascii="Times New Roman" w:hAnsi="Times New Roman" w:cs="Times New Roman"/>
          <w:sz w:val="20"/>
          <w:szCs w:val="20"/>
        </w:rPr>
        <w:t xml:space="preserve"> have requested that we audit the financial statements of ABC Company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Limited, which comprise the Balance Sheet as at March 31, 20X1, and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Statement of Profit &amp; Loss, and Cash Flow Statement for the year then ended,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and a summary of significant accounting policies and other explanatory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information. We are pleased to confirm our acceptance and our understanding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this audit engagement by means of this letter. Our audit will be conducted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objective of our expressing an opinion</w:t>
      </w:r>
      <w:r>
        <w:rPr>
          <w:rFonts w:ascii="Times New Roman" w:hAnsi="Times New Roman" w:cs="Times New Roman"/>
          <w:sz w:val="20"/>
          <w:szCs w:val="20"/>
        </w:rPr>
        <w:t xml:space="preserve"> on the financial statements. 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[The responsibilities of the auditor]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We will conduct our audit in accordance with Standards on Auditing (SAs),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issued by the Institute of Chartered Accountants of India (ICAI). Those Standards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require that we comply with ethical requirements and plan and perform the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to obtain reasonable assurance about whether the financial statements are free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from material misstatement. An audit involves performing procedures to obtain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audit evidence about the amounts and disclosures in the financial statements.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 procedures selected depend on the auditor’s judgment, including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assessment of the risks of material misstatement of the financial statements,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whether due to fraud or error. An audit also includes evaluating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appropriateness of accounting policies used and the reasonableness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accounting estimates made by management, as well as evaluating the overall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presentation of the financial statements.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Because of the inherent limitations of an audit, together with the inherent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limitations of internal control, there is an unavoidable risk that some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misstatements may not be detected, even though the audit is properly planned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and performed in accordance with SAs.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lastRenderedPageBreak/>
        <w:t>In making our risk assessments, we consider internal control relevant to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entity’s preparation of the financial statements in order to design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procedures that are appropriate in the circumstances, but not for the purpose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expressing an opinion on the effectiveness of the entity’s internal control.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However, we will communicate to you in writing concerning any significant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deficiencies in internal control relevant to the audit of the financial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that we have identified during the audit.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[</w:t>
      </w:r>
      <w:r w:rsidRPr="00936528">
        <w:rPr>
          <w:rFonts w:ascii="Times New Roman" w:hAnsi="Times New Roman" w:cs="Times New Roman"/>
          <w:i/>
          <w:sz w:val="20"/>
          <w:szCs w:val="20"/>
        </w:rPr>
        <w:t>The responsibilities of management and identification of the applicable financial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36528">
        <w:rPr>
          <w:rFonts w:ascii="Times New Roman" w:hAnsi="Times New Roman" w:cs="Times New Roman"/>
          <w:i/>
          <w:sz w:val="20"/>
          <w:szCs w:val="20"/>
        </w:rPr>
        <w:t>reporting framework (for purposes of this example it is assumed that the auditor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36528">
        <w:rPr>
          <w:rFonts w:ascii="Times New Roman" w:hAnsi="Times New Roman" w:cs="Times New Roman"/>
          <w:i/>
          <w:sz w:val="20"/>
          <w:szCs w:val="20"/>
        </w:rPr>
        <w:t>has determined that the provisions of the Companies Act, 1956 relating to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36528">
        <w:rPr>
          <w:rFonts w:ascii="Times New Roman" w:hAnsi="Times New Roman" w:cs="Times New Roman"/>
          <w:i/>
          <w:sz w:val="20"/>
          <w:szCs w:val="20"/>
        </w:rPr>
        <w:t>responsibility of the Board of Directors be supplemented by the descriptions in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36528">
        <w:rPr>
          <w:rFonts w:ascii="Times New Roman" w:hAnsi="Times New Roman" w:cs="Times New Roman"/>
          <w:i/>
          <w:sz w:val="20"/>
          <w:szCs w:val="20"/>
        </w:rPr>
        <w:t>paragraph 6(b) of this SA).</w:t>
      </w:r>
      <w:r w:rsidRPr="005D36B4">
        <w:rPr>
          <w:rFonts w:ascii="Times New Roman" w:hAnsi="Times New Roman" w:cs="Times New Roman"/>
          <w:sz w:val="20"/>
          <w:szCs w:val="20"/>
        </w:rPr>
        <w:t>]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Our audit will be conducted on the basis that [management and, where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 xml:space="preserve">appropriate, those charged with </w:t>
      </w:r>
      <w:r>
        <w:rPr>
          <w:rFonts w:ascii="Times New Roman" w:hAnsi="Times New Roman" w:cs="Times New Roman"/>
          <w:sz w:val="20"/>
          <w:szCs w:val="20"/>
        </w:rPr>
        <w:t>governance]</w:t>
      </w:r>
      <w:r w:rsidRPr="005D36B4">
        <w:rPr>
          <w:rFonts w:ascii="Times New Roman" w:hAnsi="Times New Roman" w:cs="Times New Roman"/>
          <w:sz w:val="20"/>
          <w:szCs w:val="20"/>
        </w:rPr>
        <w:t xml:space="preserve"> acknowledge and understand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they have responsibility: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(a) For the preparation of financial statements that give a true and fair view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 xml:space="preserve">in accordance with the </w:t>
      </w:r>
      <w:r>
        <w:rPr>
          <w:rFonts w:ascii="Times New Roman" w:hAnsi="Times New Roman" w:cs="Times New Roman"/>
          <w:sz w:val="20"/>
          <w:szCs w:val="20"/>
        </w:rPr>
        <w:t>Financial Reporting Standards.</w:t>
      </w:r>
      <w:r w:rsidRPr="005D36B4">
        <w:rPr>
          <w:rFonts w:ascii="Times New Roman" w:hAnsi="Times New Roman" w:cs="Times New Roman"/>
          <w:sz w:val="20"/>
          <w:szCs w:val="20"/>
        </w:rPr>
        <w:t xml:space="preserve"> This includes: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eastAsia="Symbol,Bold" w:hAnsi="Times New Roman" w:cs="Times New Roman"/>
          <w:b/>
          <w:bCs/>
          <w:sz w:val="20"/>
          <w:szCs w:val="20"/>
        </w:rPr>
        <w:t xml:space="preserve">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responsibility for the preparation of financial statements on a going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concern basis.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eastAsia="Symbol,Bold" w:hAnsi="Times New Roman" w:cs="Times New Roman"/>
          <w:b/>
          <w:bCs/>
          <w:sz w:val="20"/>
          <w:szCs w:val="20"/>
        </w:rPr>
        <w:t xml:space="preserve"> </w:t>
      </w:r>
      <w:proofErr w:type="gramStart"/>
      <w:r w:rsidRPr="005D36B4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responsible for selection and consistent application of appropriate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accounting policies, including implementation of applicable accounting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standards along with proper explanation relating to any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departures from those accounting standards.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eastAsia="Symbol,Bold" w:hAnsi="Times New Roman" w:cs="Times New Roman"/>
          <w:b/>
          <w:bCs/>
          <w:sz w:val="20"/>
          <w:szCs w:val="20"/>
        </w:rPr>
        <w:t xml:space="preserve"> </w:t>
      </w:r>
      <w:r w:rsidRPr="005D36B4">
        <w:rPr>
          <w:rFonts w:ascii="Times New Roman" w:hAnsi="Times New Roman" w:cs="Times New Roman"/>
          <w:sz w:val="20"/>
          <w:szCs w:val="20"/>
        </w:rPr>
        <w:t>The responsibility for making judgement and estimates that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reasonable and prudent so as to give a true and fair view of the state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affairs of the entity at the end of the financial year and of the profit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loss of the entity for that period.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(b) For such internal control as [management] determines is necessary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enable the preparation of financial statements that are free from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misstatement, whether due to fraud or error; and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(c) To provide us with: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(i) Access, at all times, to all information, including the books, account,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vouchers and other records and documentation, of the Company, whether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kept at the head office of the company or elsewhere, of which [management]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is aware that is relevant to the preparation of the financial statements such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records, documentation and other matters;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(ii) Additional information that we may request from [management] for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purpose of the audit; and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(iii) Unrestricted access to persons within the entity from whom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determine it necessary to obtain audit evidence. This includes our entitlement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to require from the officers of the Company such information and explanations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as we may think necessary for the performance of our duties as auditor.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As part of our audit process, we will request from [management and, where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appropriate, those charged with governance], written confirmation concerning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representations made to us in connection with the audit.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We also wish to invite your attention to the fact that our audit process is subject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to 'peer review' under the Chartered Accountants Act, 1949 to be conducted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an Independent reviewer. The reviewer may inspect, examine or take abstract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our working papers during the course of the peer review.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We look forward to full cooperation from your staff during our audit.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lastRenderedPageBreak/>
        <w:t>[Other relevant information]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[Insert other information, such as fee arrangements, billings30 and other specific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terms, as appropriate.]</w:t>
      </w:r>
    </w:p>
    <w:p w:rsidR="003D185D" w:rsidRPr="00B9548C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9548C">
        <w:rPr>
          <w:rFonts w:ascii="Times New Roman" w:hAnsi="Times New Roman" w:cs="Times New Roman"/>
          <w:b/>
          <w:sz w:val="20"/>
          <w:szCs w:val="20"/>
        </w:rPr>
        <w:t>[Reporting]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[Insert appropriate reference to the expected form and content of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report.]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The form and content of our report may need to be amended in the light of our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audit findings.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Please sign and return the attached copy of this letter to indicate your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acknowledgement of, and agreement with, the arrangements for our audit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financial statements including our respective responsibilities.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XYZ &amp; Co.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Chartered Accountants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(Signature)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D36B4">
        <w:rPr>
          <w:rFonts w:ascii="Times New Roman" w:hAnsi="Times New Roman" w:cs="Times New Roman"/>
          <w:sz w:val="20"/>
          <w:szCs w:val="20"/>
        </w:rPr>
        <w:t>Date :</w:t>
      </w:r>
      <w:proofErr w:type="gramEnd"/>
      <w:r w:rsidRPr="005D36B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</w:t>
      </w:r>
      <w:r w:rsidRPr="005D36B4">
        <w:rPr>
          <w:rFonts w:ascii="Times New Roman" w:hAnsi="Times New Roman" w:cs="Times New Roman"/>
          <w:sz w:val="20"/>
          <w:szCs w:val="20"/>
        </w:rPr>
        <w:t>(Name of the Member)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Place 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(Designation</w:t>
      </w:r>
      <w:r w:rsidRPr="005D36B4">
        <w:rPr>
          <w:rFonts w:ascii="Times New Roman" w:hAnsi="Times New Roman" w:cs="Times New Roman"/>
          <w:sz w:val="20"/>
          <w:szCs w:val="20"/>
        </w:rPr>
        <w:t>)</w:t>
      </w:r>
    </w:p>
    <w:p w:rsidR="003D185D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Acknowledged on behalf of ABC Company by</w:t>
      </w:r>
    </w:p>
    <w:p w:rsidR="00310177" w:rsidRPr="005D36B4" w:rsidRDefault="00310177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(Signature)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Name and Designation</w:t>
      </w:r>
    </w:p>
    <w:p w:rsidR="003D185D" w:rsidRPr="005D36B4" w:rsidRDefault="003D185D" w:rsidP="003D18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Date</w:t>
      </w:r>
    </w:p>
    <w:p w:rsidR="003D185D" w:rsidRDefault="003D185D" w:rsidP="003D185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F1C59" w:rsidRPr="00DF1C59" w:rsidRDefault="00DF1C59" w:rsidP="00DF1C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DF1C59">
        <w:rPr>
          <w:rFonts w:ascii="Times New Roman" w:hAnsi="Times New Roman" w:cs="Times New Roman"/>
          <w:b/>
        </w:rPr>
        <w:t>Appendix 2</w:t>
      </w:r>
    </w:p>
    <w:p w:rsidR="00DF1C59" w:rsidRDefault="00DF1C59" w:rsidP="00DF1C5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DF1C59">
        <w:rPr>
          <w:rFonts w:ascii="Times New Roman" w:hAnsi="Times New Roman" w:cs="Times New Roman"/>
          <w:b/>
        </w:rPr>
        <w:t>(Ref: Para. A9)</w:t>
      </w:r>
    </w:p>
    <w:p w:rsidR="00DF1C59" w:rsidRPr="00DF1C59" w:rsidRDefault="00DF1C59" w:rsidP="00DF1C5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</w:p>
    <w:p w:rsidR="00310177" w:rsidRPr="00186E7F" w:rsidRDefault="00310177" w:rsidP="003101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86E7F">
        <w:rPr>
          <w:rFonts w:ascii="Times New Roman" w:hAnsi="Times New Roman" w:cs="Times New Roman"/>
          <w:b/>
          <w:i/>
          <w:sz w:val="20"/>
          <w:szCs w:val="20"/>
        </w:rPr>
        <w:t>Determining the Acceptability of General Purpose Frameworks</w:t>
      </w:r>
    </w:p>
    <w:p w:rsidR="00310177" w:rsidRPr="005D36B4" w:rsidRDefault="00310177" w:rsidP="003101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1. Acceptable financial reporting frameworks normally exhibit the following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attributes that result in information provided in financial statements that is useful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to the intended users:</w:t>
      </w:r>
    </w:p>
    <w:p w:rsidR="00310177" w:rsidRPr="005D36B4" w:rsidRDefault="00310177" w:rsidP="003101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(a) Relevance, in that the information provided in the financial statements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relevant to the nature of the entity and the purpose of the financial statements.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For example, in the case of a business enterprise that prepares general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purpose financial statements, relevance is assessed in terms of the information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necessary to meet the common financial information needs of a wide range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users in making economic decisions. These needs are ordinarily met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presenting the financial position, financial performance and cash flows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business enterprise.</w:t>
      </w:r>
    </w:p>
    <w:p w:rsidR="00310177" w:rsidRPr="005D36B4" w:rsidRDefault="00310177" w:rsidP="003101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(b) Completeness, in that transactions and events, account balances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disclosures that could affect conclusions based on the financial statements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not omitted.</w:t>
      </w:r>
    </w:p>
    <w:p w:rsidR="00310177" w:rsidRPr="005D36B4" w:rsidRDefault="00310177" w:rsidP="003101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(c) Reliability, in that the information provided in the financial statements:</w:t>
      </w:r>
    </w:p>
    <w:p w:rsidR="00310177" w:rsidRPr="005D36B4" w:rsidRDefault="00310177" w:rsidP="003101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(i) Where applicable, reflects the economic substance of events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transactions and not merely their legal form; and</w:t>
      </w:r>
    </w:p>
    <w:p w:rsidR="00310177" w:rsidRPr="005D36B4" w:rsidRDefault="00310177" w:rsidP="003101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(ii) Results in reasonably consistent evaluation, measurement, presentation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and disclosure, when used in similar circumstances.</w:t>
      </w:r>
    </w:p>
    <w:p w:rsidR="00310177" w:rsidRPr="005D36B4" w:rsidRDefault="00310177" w:rsidP="003101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(d) Neutrality, in that it contributes to information in the financial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that is free from bias.</w:t>
      </w:r>
    </w:p>
    <w:p w:rsidR="00310177" w:rsidRPr="005D36B4" w:rsidRDefault="00310177" w:rsidP="003101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lastRenderedPageBreak/>
        <w:t>(e) Understandability, in that the information in the financial statements is clear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and comprehensive and not subject to significantly different interpretation.</w:t>
      </w:r>
    </w:p>
    <w:p w:rsidR="00310177" w:rsidRPr="005D36B4" w:rsidRDefault="00310177" w:rsidP="003101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2. The auditor may decide to compare the accounting conventions to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requirements of an existing financial reporting framework considered to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acceptable. For example, the auditor may compare the accounting conventions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to IFRSs. For an audit of a small entity, the auditor may decide to compare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accounting conventions to a financial reporting framework specifically developed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for such entities by an authorised or recognised standards setting organization.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When the auditor makes such a comparison and differences are identified,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decision as to whether the accounting conventions adopted in the preparation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and presentation of the financial statements constitute an acceptable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reporting framework includes considering the reasons for the differences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whether application of the accounting conventions, or the description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financial reporting framework in the financial statements, could result in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statements that are misleading.</w:t>
      </w:r>
    </w:p>
    <w:p w:rsidR="00310177" w:rsidRPr="005D36B4" w:rsidRDefault="00310177" w:rsidP="003101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36B4">
        <w:rPr>
          <w:rFonts w:ascii="Times New Roman" w:hAnsi="Times New Roman" w:cs="Times New Roman"/>
          <w:sz w:val="20"/>
          <w:szCs w:val="20"/>
        </w:rPr>
        <w:t>3. A conglomeration of accounting conventions devised to suit individual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preferences is not an acceptable financial reporting framework for general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purpose financial statements. Similarly, a compliance framework will not be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acceptable financial reporting framework, unless it is generally accepted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36B4">
        <w:rPr>
          <w:rFonts w:ascii="Times New Roman" w:hAnsi="Times New Roman" w:cs="Times New Roman"/>
          <w:sz w:val="20"/>
          <w:szCs w:val="20"/>
        </w:rPr>
        <w:t>industry to which the entity belongs by preparers and users.</w:t>
      </w:r>
    </w:p>
    <w:sectPr w:rsidR="00310177" w:rsidRPr="005D36B4" w:rsidSect="00A1452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,Bold">
    <w:altName w:val="Arial Unicode MS"/>
    <w:panose1 w:val="00000000000000000000"/>
    <w:charset w:val="88"/>
    <w:family w:val="swiss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308"/>
    <w:rsid w:val="00014025"/>
    <w:rsid w:val="000325A7"/>
    <w:rsid w:val="0006197C"/>
    <w:rsid w:val="000760E0"/>
    <w:rsid w:val="000C44B2"/>
    <w:rsid w:val="00110B03"/>
    <w:rsid w:val="00140470"/>
    <w:rsid w:val="00151556"/>
    <w:rsid w:val="001766EB"/>
    <w:rsid w:val="00186E7F"/>
    <w:rsid w:val="00190160"/>
    <w:rsid w:val="001A1CB0"/>
    <w:rsid w:val="001B4848"/>
    <w:rsid w:val="001F4E78"/>
    <w:rsid w:val="00230330"/>
    <w:rsid w:val="002739BA"/>
    <w:rsid w:val="00310177"/>
    <w:rsid w:val="00330617"/>
    <w:rsid w:val="003D185D"/>
    <w:rsid w:val="003E009D"/>
    <w:rsid w:val="004C4279"/>
    <w:rsid w:val="005216DF"/>
    <w:rsid w:val="005218B3"/>
    <w:rsid w:val="005D1643"/>
    <w:rsid w:val="005D36B4"/>
    <w:rsid w:val="0065667F"/>
    <w:rsid w:val="007B1241"/>
    <w:rsid w:val="00803361"/>
    <w:rsid w:val="00807E8A"/>
    <w:rsid w:val="00816D8A"/>
    <w:rsid w:val="00853E76"/>
    <w:rsid w:val="00864E46"/>
    <w:rsid w:val="008F67E1"/>
    <w:rsid w:val="00936528"/>
    <w:rsid w:val="00970747"/>
    <w:rsid w:val="00977F62"/>
    <w:rsid w:val="00A14526"/>
    <w:rsid w:val="00A201B2"/>
    <w:rsid w:val="00A439EF"/>
    <w:rsid w:val="00A850D6"/>
    <w:rsid w:val="00AD413B"/>
    <w:rsid w:val="00AF7F27"/>
    <w:rsid w:val="00B129F9"/>
    <w:rsid w:val="00B22C01"/>
    <w:rsid w:val="00B869DE"/>
    <w:rsid w:val="00B9012B"/>
    <w:rsid w:val="00B9548C"/>
    <w:rsid w:val="00C6595A"/>
    <w:rsid w:val="00C77308"/>
    <w:rsid w:val="00CA08D1"/>
    <w:rsid w:val="00CE0656"/>
    <w:rsid w:val="00DE6524"/>
    <w:rsid w:val="00DF1C59"/>
    <w:rsid w:val="00E05553"/>
    <w:rsid w:val="00E60D0D"/>
    <w:rsid w:val="00ED1F53"/>
    <w:rsid w:val="00F52C70"/>
    <w:rsid w:val="00FB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45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45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FC1C4-BD67-4FE8-89F8-B89DCEA75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15</Pages>
  <Words>6729</Words>
  <Characters>38360</Characters>
  <Application>Microsoft Office Word</Application>
  <DocSecurity>0</DocSecurity>
  <Lines>319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49</cp:revision>
  <dcterms:created xsi:type="dcterms:W3CDTF">2011-09-11T19:38:00Z</dcterms:created>
  <dcterms:modified xsi:type="dcterms:W3CDTF">2011-09-14T08:29:00Z</dcterms:modified>
</cp:coreProperties>
</file>